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02E0" w14:textId="39F9C5CD" w:rsidR="00E02E3F" w:rsidRDefault="00E02E3F" w:rsidP="00E02E3F">
      <w:pPr>
        <w:jc w:val="right"/>
      </w:pPr>
      <w:r w:rsidRPr="00E02E3F">
        <w:t xml:space="preserve"> </w:t>
      </w:r>
      <w:r>
        <w:rPr>
          <w:noProof/>
        </w:rPr>
        <w:drawing>
          <wp:inline distT="0" distB="0" distL="0" distR="0" wp14:anchorId="3F329C84" wp14:editId="56B91AC2">
            <wp:extent cx="1831017" cy="409575"/>
            <wp:effectExtent l="0" t="0" r="0" b="0"/>
            <wp:docPr id="2" name="Picture 2" descr="Mlinar | Shopping centar Zadar | Super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inar | Shopping centar Zadar | Superno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41" cy="4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177C" w14:textId="31DB27DB" w:rsidR="00E02E3F" w:rsidRDefault="00E02E3F" w:rsidP="00E02E3F">
      <w:pPr>
        <w:jc w:val="right"/>
      </w:pPr>
    </w:p>
    <w:p w14:paraId="3F94C70A" w14:textId="0C94D9D5" w:rsidR="00E02E3F" w:rsidRDefault="00E02E3F" w:rsidP="00E02E3F">
      <w:pPr>
        <w:jc w:val="right"/>
      </w:pPr>
    </w:p>
    <w:p w14:paraId="45756911" w14:textId="444C7CDA" w:rsidR="00E02E3F" w:rsidRDefault="00E02E3F" w:rsidP="00E02E3F">
      <w:pPr>
        <w:jc w:val="right"/>
      </w:pPr>
    </w:p>
    <w:p w14:paraId="455EA291" w14:textId="5A8F79AE" w:rsidR="00E02E3F" w:rsidRDefault="00E02E3F" w:rsidP="00E02E3F">
      <w:pPr>
        <w:jc w:val="right"/>
      </w:pPr>
    </w:p>
    <w:p w14:paraId="4D3BDC5B" w14:textId="77777777" w:rsidR="00E02E3F" w:rsidRDefault="00E02E3F" w:rsidP="00E02E3F">
      <w:pPr>
        <w:jc w:val="right"/>
      </w:pPr>
    </w:p>
    <w:p w14:paraId="49B16560" w14:textId="13BDF51E" w:rsidR="00E02E3F" w:rsidRPr="00A04460" w:rsidRDefault="00E02E3F" w:rsidP="00DB714C">
      <w:pPr>
        <w:pStyle w:val="Naslov"/>
      </w:pPr>
      <w:r w:rsidRPr="00A04460">
        <w:t xml:space="preserve">Politika </w:t>
      </w:r>
      <w:r w:rsidR="00B3547B">
        <w:t>up</w:t>
      </w:r>
      <w:r w:rsidR="00B3547B" w:rsidRPr="006969E3">
        <w:t>ravlja</w:t>
      </w:r>
      <w:r w:rsidR="00B3547B">
        <w:t>nja korisničkim računima</w:t>
      </w:r>
      <w:r w:rsidRPr="00A04460">
        <w:t xml:space="preserve"> </w:t>
      </w:r>
    </w:p>
    <w:p w14:paraId="388AF056" w14:textId="509BDCCE" w:rsidR="00F71C27" w:rsidRPr="00F71C27" w:rsidRDefault="00F71C27" w:rsidP="00DB714C">
      <w:pPr>
        <w:pStyle w:val="Podnaslov"/>
      </w:pPr>
      <w:r>
        <w:t xml:space="preserve">U Informacijskom sustavu </w:t>
      </w:r>
      <w:r w:rsidR="00D73F30">
        <w:t xml:space="preserve">tvrtke </w:t>
      </w:r>
      <w:r>
        <w:t>Mlinar</w:t>
      </w:r>
      <w:r w:rsidR="00F4417A">
        <w:t xml:space="preserve"> </w:t>
      </w:r>
      <w:r w:rsidR="00D73F30">
        <w:t xml:space="preserve">pekarska industrija </w:t>
      </w:r>
      <w:r w:rsidR="00F4417A">
        <w:t>d.o.o.</w:t>
      </w:r>
    </w:p>
    <w:p w14:paraId="5397E5BB" w14:textId="51C0B362" w:rsidR="00E02E3F" w:rsidRDefault="00E02E3F" w:rsidP="00E02E3F">
      <w:pPr>
        <w:jc w:val="right"/>
      </w:pPr>
    </w:p>
    <w:p w14:paraId="68AE8799" w14:textId="0A94DFFD" w:rsidR="00E02E3F" w:rsidRDefault="00E02E3F" w:rsidP="00E02E3F"/>
    <w:p w14:paraId="0C619380" w14:textId="16645DE2" w:rsidR="00E02E3F" w:rsidRDefault="00E02E3F" w:rsidP="00E02E3F"/>
    <w:p w14:paraId="0D9A825F" w14:textId="7B88281C" w:rsidR="00E02E3F" w:rsidRDefault="00E02E3F" w:rsidP="00E02E3F"/>
    <w:p w14:paraId="3177C3D1" w14:textId="5A9FF653" w:rsidR="00E02E3F" w:rsidRDefault="00E02E3F" w:rsidP="00E02E3F"/>
    <w:p w14:paraId="45B9C058" w14:textId="0214C2EB" w:rsidR="00E02E3F" w:rsidRDefault="00E02E3F" w:rsidP="00E02E3F"/>
    <w:p w14:paraId="786F28FD" w14:textId="5B846C0B" w:rsidR="00E02E3F" w:rsidRDefault="00E02E3F" w:rsidP="00E02E3F"/>
    <w:p w14:paraId="54389186" w14:textId="1933B5E5" w:rsidR="00E02E3F" w:rsidRDefault="00E02E3F" w:rsidP="00E02E3F"/>
    <w:p w14:paraId="6FD5E177" w14:textId="704FCCB9" w:rsidR="00E02E3F" w:rsidRDefault="00E02E3F" w:rsidP="00E02E3F"/>
    <w:p w14:paraId="193C74A6" w14:textId="3F53CB1D" w:rsidR="00E02E3F" w:rsidRDefault="00E02E3F" w:rsidP="00E02E3F"/>
    <w:p w14:paraId="0CA3E3F7" w14:textId="066D38B3" w:rsidR="00E02E3F" w:rsidRDefault="00E02E3F" w:rsidP="00E02E3F"/>
    <w:p w14:paraId="2724E6D2" w14:textId="4DB7DE2E" w:rsidR="00E02E3F" w:rsidRDefault="00E02E3F" w:rsidP="00E02E3F"/>
    <w:p w14:paraId="21D36706" w14:textId="462422A0" w:rsidR="00E02E3F" w:rsidRDefault="00E02E3F" w:rsidP="00E02E3F"/>
    <w:p w14:paraId="3639E410" w14:textId="77777777" w:rsidR="00E02E3F" w:rsidRDefault="00E02E3F" w:rsidP="00E02E3F"/>
    <w:p w14:paraId="7F24F15D" w14:textId="2636F027" w:rsidR="00370F43" w:rsidRPr="00042A66" w:rsidRDefault="00E02E3F" w:rsidP="00E02E3F">
      <w:pPr>
        <w:tabs>
          <w:tab w:val="left" w:pos="2880"/>
        </w:tabs>
        <w:spacing w:after="0"/>
        <w:rPr>
          <w:b/>
          <w:bCs/>
        </w:rPr>
      </w:pPr>
      <w:r>
        <w:t>Autor</w:t>
      </w:r>
      <w:r w:rsidR="00E75C20">
        <w:t>(i)</w:t>
      </w:r>
      <w:r>
        <w:t xml:space="preserve"> dokumenta: </w:t>
      </w:r>
      <w:r>
        <w:tab/>
      </w:r>
      <w:r w:rsidR="007F7A65">
        <w:rPr>
          <w:b/>
          <w:bCs/>
        </w:rPr>
        <w:t>D</w:t>
      </w:r>
      <w:r w:rsidR="00063C51">
        <w:rPr>
          <w:b/>
          <w:bCs/>
        </w:rPr>
        <w:t>. Gošnji</w:t>
      </w:r>
      <w:r w:rsidR="00042A66">
        <w:rPr>
          <w:b/>
          <w:bCs/>
        </w:rPr>
        <w:t>ć</w:t>
      </w:r>
    </w:p>
    <w:p w14:paraId="169208B6" w14:textId="032615C4" w:rsidR="00E02E3F" w:rsidRDefault="00E02E3F" w:rsidP="00E02E3F">
      <w:pPr>
        <w:tabs>
          <w:tab w:val="left" w:pos="2880"/>
        </w:tabs>
        <w:spacing w:after="0"/>
      </w:pPr>
      <w:r>
        <w:t>Oznaka dokumenta:</w:t>
      </w:r>
      <w:r>
        <w:tab/>
      </w:r>
      <w:r w:rsidR="004633DA" w:rsidRPr="004633DA">
        <w:rPr>
          <w:b/>
          <w:bCs/>
          <w:noProof/>
        </w:rPr>
        <w:t>Mlinar-ITP-00</w:t>
      </w:r>
      <w:r w:rsidR="00D62DED">
        <w:rPr>
          <w:b/>
          <w:bCs/>
          <w:noProof/>
        </w:rPr>
        <w:t>3</w:t>
      </w:r>
      <w:r w:rsidR="001F3407">
        <w:rPr>
          <w:b/>
          <w:bCs/>
          <w:noProof/>
        </w:rPr>
        <w:t>v1.</w:t>
      </w:r>
      <w:r w:rsidR="00713100">
        <w:rPr>
          <w:b/>
          <w:bCs/>
          <w:noProof/>
        </w:rPr>
        <w:t>0</w:t>
      </w:r>
    </w:p>
    <w:p w14:paraId="05013E2C" w14:textId="459AB405" w:rsidR="00816492" w:rsidRDefault="00816492" w:rsidP="00E02E3F">
      <w:pPr>
        <w:tabs>
          <w:tab w:val="left" w:pos="2880"/>
        </w:tabs>
        <w:spacing w:after="0"/>
      </w:pPr>
      <w:r>
        <w:t>Naziv dokumeta:</w:t>
      </w:r>
      <w:r>
        <w:tab/>
      </w:r>
      <w:r w:rsidR="004633DA" w:rsidRPr="004633DA">
        <w:rPr>
          <w:b/>
          <w:bCs/>
        </w:rPr>
        <w:fldChar w:fldCharType="begin"/>
      </w:r>
      <w:r w:rsidR="004633DA" w:rsidRPr="004633DA">
        <w:rPr>
          <w:b/>
          <w:bCs/>
        </w:rPr>
        <w:instrText xml:space="preserve"> FILENAME   \* MERGEFORMAT </w:instrText>
      </w:r>
      <w:r w:rsidR="004633DA" w:rsidRPr="004633DA">
        <w:rPr>
          <w:b/>
          <w:bCs/>
        </w:rPr>
        <w:fldChar w:fldCharType="separate"/>
      </w:r>
      <w:r w:rsidR="004B31E3">
        <w:rPr>
          <w:b/>
          <w:bCs/>
          <w:noProof/>
        </w:rPr>
        <w:t>Mlinar-ITP-003v1.0 - Politika upravljanja korisnickim racunima.docx</w:t>
      </w:r>
      <w:r w:rsidR="004633DA" w:rsidRPr="004633DA">
        <w:rPr>
          <w:b/>
          <w:bCs/>
        </w:rPr>
        <w:fldChar w:fldCharType="end"/>
      </w:r>
    </w:p>
    <w:p w14:paraId="4D278884" w14:textId="607F29B5" w:rsidR="00E02E3F" w:rsidRDefault="00E02E3F" w:rsidP="00E02E3F">
      <w:pPr>
        <w:tabs>
          <w:tab w:val="left" w:pos="2880"/>
        </w:tabs>
        <w:spacing w:after="0"/>
      </w:pPr>
      <w:r>
        <w:t>Verzija dokumenta:</w:t>
      </w:r>
      <w:r>
        <w:tab/>
      </w:r>
      <w:r w:rsidR="00B2604F">
        <w:rPr>
          <w:b/>
          <w:bCs/>
        </w:rPr>
        <w:t>1</w:t>
      </w:r>
      <w:r w:rsidR="00DC4114">
        <w:rPr>
          <w:b/>
          <w:bCs/>
        </w:rPr>
        <w:t>.</w:t>
      </w:r>
      <w:r w:rsidR="00C84B89">
        <w:rPr>
          <w:b/>
          <w:bCs/>
        </w:rPr>
        <w:t>2</w:t>
      </w:r>
    </w:p>
    <w:p w14:paraId="0AE48DDA" w14:textId="71A15CBD" w:rsidR="00E02E3F" w:rsidRDefault="00E02E3F" w:rsidP="00E02E3F">
      <w:pPr>
        <w:tabs>
          <w:tab w:val="left" w:pos="2880"/>
        </w:tabs>
        <w:spacing w:after="0"/>
      </w:pPr>
      <w:r>
        <w:t>Status dokumenta:</w:t>
      </w:r>
      <w:r>
        <w:tab/>
      </w:r>
      <w:r w:rsidR="00073D54">
        <w:rPr>
          <w:b/>
          <w:bCs/>
        </w:rPr>
        <w:t>Finalno</w:t>
      </w:r>
    </w:p>
    <w:p w14:paraId="04D01A62" w14:textId="327D02A2" w:rsidR="00E02E3F" w:rsidRDefault="00E02E3F" w:rsidP="00E02E3F">
      <w:pPr>
        <w:tabs>
          <w:tab w:val="left" w:pos="2880"/>
        </w:tabs>
        <w:spacing w:after="0"/>
      </w:pPr>
      <w:r>
        <w:t>Izvor:</w:t>
      </w:r>
      <w:r>
        <w:tab/>
      </w:r>
      <w:r w:rsidRPr="00E02E3F">
        <w:rPr>
          <w:b/>
          <w:bCs/>
        </w:rPr>
        <w:t>Mlinar</w:t>
      </w:r>
    </w:p>
    <w:p w14:paraId="00DACE42" w14:textId="58BC5FA0" w:rsidR="00E02E3F" w:rsidRDefault="00E02E3F" w:rsidP="00E02E3F">
      <w:pPr>
        <w:tabs>
          <w:tab w:val="left" w:pos="2880"/>
        </w:tabs>
        <w:spacing w:after="0"/>
      </w:pPr>
      <w:r>
        <w:t>Datum dokumenta:</w:t>
      </w:r>
      <w:r>
        <w:tab/>
      </w:r>
      <w:r w:rsidR="0032370A">
        <w:rPr>
          <w:b/>
          <w:bCs/>
        </w:rPr>
        <w:t>8.</w:t>
      </w:r>
      <w:r w:rsidRPr="00E02E3F">
        <w:rPr>
          <w:b/>
          <w:bCs/>
        </w:rPr>
        <w:t xml:space="preserve"> listopada 2020.</w:t>
      </w:r>
    </w:p>
    <w:p w14:paraId="19DA3189" w14:textId="579E707E" w:rsidR="00E02E3F" w:rsidRDefault="00E02E3F" w:rsidP="007D174F">
      <w:pPr>
        <w:tabs>
          <w:tab w:val="left" w:pos="2880"/>
        </w:tabs>
        <w:spacing w:after="0"/>
        <w:rPr>
          <w:b/>
          <w:bCs/>
        </w:rPr>
      </w:pPr>
      <w:r>
        <w:t>Broj stranica:</w:t>
      </w:r>
      <w:r>
        <w:tab/>
      </w:r>
      <w:r w:rsidR="007032AD" w:rsidRPr="00EC04A5">
        <w:rPr>
          <w:b/>
          <w:bCs/>
        </w:rPr>
        <w:fldChar w:fldCharType="begin"/>
      </w:r>
      <w:r w:rsidR="007032AD" w:rsidRPr="00EC04A5">
        <w:rPr>
          <w:b/>
          <w:bCs/>
        </w:rPr>
        <w:instrText xml:space="preserve"> NUMPAGES  \# "0"  \* MERGEFORMAT </w:instrText>
      </w:r>
      <w:r w:rsidR="007032AD" w:rsidRPr="00EC04A5">
        <w:rPr>
          <w:b/>
          <w:bCs/>
        </w:rPr>
        <w:fldChar w:fldCharType="separate"/>
      </w:r>
      <w:r w:rsidR="004B31E3">
        <w:rPr>
          <w:b/>
          <w:bCs/>
          <w:noProof/>
        </w:rPr>
        <w:t>10</w:t>
      </w:r>
      <w:r w:rsidR="007032AD" w:rsidRPr="00EC04A5">
        <w:rPr>
          <w:b/>
          <w:bCs/>
        </w:rPr>
        <w:fldChar w:fldCharType="end"/>
      </w:r>
    </w:p>
    <w:p w14:paraId="47E7C1A5" w14:textId="6E6ED604" w:rsidR="00E02E3F" w:rsidRDefault="003A6862" w:rsidP="003A6862">
      <w:pPr>
        <w:pStyle w:val="Naslov1"/>
      </w:pPr>
      <w:bookmarkStart w:id="0" w:name="_Toc56943796"/>
      <w:bookmarkStart w:id="1" w:name="_Toc66691313"/>
      <w:r>
        <w:lastRenderedPageBreak/>
        <w:t>Odobrenja</w:t>
      </w:r>
      <w:bookmarkEnd w:id="0"/>
      <w:bookmarkEnd w:id="1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425"/>
        <w:gridCol w:w="4050"/>
        <w:gridCol w:w="2541"/>
      </w:tblGrid>
      <w:tr w:rsidR="001122F8" w14:paraId="5700C885" w14:textId="77777777" w:rsidTr="006B6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</w:tcPr>
          <w:p w14:paraId="23C41763" w14:textId="461F4423" w:rsidR="001122F8" w:rsidRDefault="001122F8" w:rsidP="003A6862">
            <w:r>
              <w:t>Rola</w:t>
            </w:r>
          </w:p>
        </w:tc>
        <w:tc>
          <w:tcPr>
            <w:tcW w:w="4050" w:type="dxa"/>
          </w:tcPr>
          <w:p w14:paraId="34C206C2" w14:textId="1E17C435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Ime</w:t>
            </w:r>
          </w:p>
        </w:tc>
        <w:tc>
          <w:tcPr>
            <w:tcW w:w="2541" w:type="dxa"/>
          </w:tcPr>
          <w:p w14:paraId="128A197F" w14:textId="14E0E4D0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1122F8" w14:paraId="4A32EE06" w14:textId="77777777" w:rsidTr="00112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41976AC" w14:textId="7855AE7E" w:rsidR="001122F8" w:rsidRDefault="00B9446D" w:rsidP="003A6862">
            <w:r>
              <w:t>Član uprave</w:t>
            </w:r>
          </w:p>
        </w:tc>
        <w:tc>
          <w:tcPr>
            <w:tcW w:w="4050" w:type="dxa"/>
          </w:tcPr>
          <w:p w14:paraId="6FEA94F3" w14:textId="4A402E71" w:rsidR="001122F8" w:rsidRDefault="00C84B89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Mladen Veber</w:t>
            </w:r>
          </w:p>
        </w:tc>
        <w:tc>
          <w:tcPr>
            <w:tcW w:w="2541" w:type="dxa"/>
          </w:tcPr>
          <w:p w14:paraId="4A89D3AA" w14:textId="77777777" w:rsidR="001122F8" w:rsidRDefault="001122F8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6120C5" w14:textId="4683D4DC" w:rsidR="00302E3B" w:rsidRDefault="00302E3B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22F8" w14:paraId="17F67D00" w14:textId="77777777" w:rsidTr="0011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EE22876" w14:textId="20D1605E" w:rsidR="001122F8" w:rsidRDefault="00B9446D" w:rsidP="003A6862">
            <w:r>
              <w:t>Direktor IT-a</w:t>
            </w:r>
          </w:p>
        </w:tc>
        <w:tc>
          <w:tcPr>
            <w:tcW w:w="4050" w:type="dxa"/>
          </w:tcPr>
          <w:p w14:paraId="6536E6E5" w14:textId="21195724" w:rsidR="001122F8" w:rsidRDefault="00C84B89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Sergej Petrović</w:t>
            </w:r>
          </w:p>
        </w:tc>
        <w:tc>
          <w:tcPr>
            <w:tcW w:w="2541" w:type="dxa"/>
          </w:tcPr>
          <w:p w14:paraId="5AA7C50A" w14:textId="77777777" w:rsidR="001122F8" w:rsidRDefault="001122F8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44C998" w14:textId="2489EF23" w:rsidR="00302E3B" w:rsidRDefault="00302E3B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1EA52D" w14:textId="4261651D" w:rsidR="001122F8" w:rsidRDefault="001122F8" w:rsidP="003A6862"/>
    <w:p w14:paraId="2D70EF10" w14:textId="77777777" w:rsidR="001122F8" w:rsidRDefault="001122F8" w:rsidP="003A6862"/>
    <w:p w14:paraId="6988F922" w14:textId="45ACC4A8" w:rsidR="00A04460" w:rsidRDefault="00E54840" w:rsidP="00E54840">
      <w:pPr>
        <w:pStyle w:val="Naslov1"/>
      </w:pPr>
      <w:bookmarkStart w:id="2" w:name="_Toc56943797"/>
      <w:bookmarkStart w:id="3" w:name="_Toc66691314"/>
      <w:r>
        <w:lastRenderedPageBreak/>
        <w:t>Izmjene na dokumentu</w:t>
      </w:r>
      <w:bookmarkEnd w:id="2"/>
      <w:bookmarkEnd w:id="3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985"/>
        <w:gridCol w:w="1530"/>
        <w:gridCol w:w="4050"/>
        <w:gridCol w:w="2451"/>
      </w:tblGrid>
      <w:tr w:rsidR="00E75C20" w14:paraId="1D66D39A" w14:textId="77777777" w:rsidTr="00540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</w:tcPr>
          <w:p w14:paraId="031E67FB" w14:textId="34980CD7" w:rsidR="00E75C20" w:rsidRDefault="00E75C20" w:rsidP="00E54840">
            <w:r>
              <w:t>Verzija</w:t>
            </w:r>
          </w:p>
        </w:tc>
        <w:tc>
          <w:tcPr>
            <w:tcW w:w="1530" w:type="dxa"/>
          </w:tcPr>
          <w:p w14:paraId="4087C686" w14:textId="56CEEB54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izmjene</w:t>
            </w:r>
          </w:p>
        </w:tc>
        <w:tc>
          <w:tcPr>
            <w:tcW w:w="4050" w:type="dxa"/>
          </w:tcPr>
          <w:p w14:paraId="33D7E151" w14:textId="1F1077EB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</w:t>
            </w:r>
          </w:p>
        </w:tc>
        <w:tc>
          <w:tcPr>
            <w:tcW w:w="2451" w:type="dxa"/>
          </w:tcPr>
          <w:p w14:paraId="7BEBBAB6" w14:textId="4C908D5F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Autor(i)</w:t>
            </w:r>
          </w:p>
        </w:tc>
      </w:tr>
      <w:tr w:rsidR="00E75C20" w14:paraId="24FFF9D1" w14:textId="77777777" w:rsidTr="005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CD07B9D" w14:textId="47104251" w:rsidR="00E75C20" w:rsidRDefault="00E77C01" w:rsidP="00E54840">
            <w:r>
              <w:t>1.0</w:t>
            </w:r>
          </w:p>
        </w:tc>
        <w:tc>
          <w:tcPr>
            <w:tcW w:w="1530" w:type="dxa"/>
          </w:tcPr>
          <w:p w14:paraId="3522E025" w14:textId="2A5D08C5" w:rsidR="00E75C20" w:rsidRDefault="007B09B4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7607EC">
              <w:t>.</w:t>
            </w:r>
            <w:r w:rsidR="00DC4114">
              <w:t>10</w:t>
            </w:r>
            <w:r w:rsidR="007607EC">
              <w:t>.20</w:t>
            </w:r>
            <w:r w:rsidR="00DC4114">
              <w:t>20</w:t>
            </w:r>
          </w:p>
        </w:tc>
        <w:tc>
          <w:tcPr>
            <w:tcW w:w="4050" w:type="dxa"/>
          </w:tcPr>
          <w:p w14:paraId="15FDC86E" w14:textId="103A0F87" w:rsidR="00E75C20" w:rsidRDefault="0097657D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Ažuriranje </w:t>
            </w:r>
            <w:r w:rsidR="0090534A">
              <w:t>politike upravljanja korisničkim računima</w:t>
            </w:r>
          </w:p>
        </w:tc>
        <w:tc>
          <w:tcPr>
            <w:tcW w:w="2451" w:type="dxa"/>
          </w:tcPr>
          <w:p w14:paraId="43FEE766" w14:textId="39D0628F" w:rsidR="00E75C20" w:rsidRDefault="00433903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 Gošnjić</w:t>
            </w:r>
          </w:p>
        </w:tc>
      </w:tr>
      <w:tr w:rsidR="004809BC" w14:paraId="41AD27E8" w14:textId="77777777" w:rsidTr="0054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6FB0AFA" w14:textId="669D789B" w:rsidR="004809BC" w:rsidRDefault="004809BC" w:rsidP="00E54840">
            <w:r>
              <w:t>1.1</w:t>
            </w:r>
          </w:p>
        </w:tc>
        <w:tc>
          <w:tcPr>
            <w:tcW w:w="1530" w:type="dxa"/>
          </w:tcPr>
          <w:p w14:paraId="27E1010C" w14:textId="41EEF202" w:rsidR="004809BC" w:rsidRDefault="004809BC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22.10.2020</w:t>
            </w:r>
          </w:p>
        </w:tc>
        <w:tc>
          <w:tcPr>
            <w:tcW w:w="4050" w:type="dxa"/>
          </w:tcPr>
          <w:p w14:paraId="7DF1F63B" w14:textId="7C10ED8C" w:rsidR="004809BC" w:rsidRDefault="004809BC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Ažurirane politike dodjele i </w:t>
            </w:r>
            <w:r w:rsidR="00C80CDB">
              <w:t>pregleda</w:t>
            </w:r>
            <w:r>
              <w:t xml:space="preserve"> korisničkih računa</w:t>
            </w:r>
          </w:p>
        </w:tc>
        <w:tc>
          <w:tcPr>
            <w:tcW w:w="2451" w:type="dxa"/>
          </w:tcPr>
          <w:p w14:paraId="46804393" w14:textId="054197A2" w:rsidR="004809BC" w:rsidRDefault="004809BC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 Gošnjić</w:t>
            </w:r>
          </w:p>
        </w:tc>
      </w:tr>
      <w:tr w:rsidR="00734161" w14:paraId="1F03686F" w14:textId="77777777" w:rsidTr="005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7937A26" w14:textId="6845E4CD" w:rsidR="00734161" w:rsidRDefault="004A6E87" w:rsidP="00E54840">
            <w:r>
              <w:t>1.2</w:t>
            </w:r>
          </w:p>
        </w:tc>
        <w:tc>
          <w:tcPr>
            <w:tcW w:w="1530" w:type="dxa"/>
          </w:tcPr>
          <w:p w14:paraId="5FC1DDDE" w14:textId="1C8D7738" w:rsidR="00734161" w:rsidRDefault="004A6E87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07.03.2022</w:t>
            </w:r>
          </w:p>
        </w:tc>
        <w:tc>
          <w:tcPr>
            <w:tcW w:w="4050" w:type="dxa"/>
          </w:tcPr>
          <w:p w14:paraId="2B69743A" w14:textId="273C7D3B" w:rsidR="00734161" w:rsidRDefault="00C84B89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Ažurirane osobe za odobrenja</w:t>
            </w:r>
          </w:p>
        </w:tc>
        <w:tc>
          <w:tcPr>
            <w:tcW w:w="2451" w:type="dxa"/>
          </w:tcPr>
          <w:p w14:paraId="079CA21A" w14:textId="77777777" w:rsidR="00734161" w:rsidRDefault="00734161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FDDDF4" w14:textId="77777777" w:rsidR="003641A2" w:rsidRDefault="003641A2" w:rsidP="00E54840"/>
    <w:p w14:paraId="6F435782" w14:textId="61CAD1DB" w:rsidR="00E54840" w:rsidRDefault="00F74218" w:rsidP="00F74218">
      <w:pPr>
        <w:pStyle w:val="Naslov1"/>
      </w:pPr>
      <w:bookmarkStart w:id="4" w:name="_Toc56943798"/>
      <w:bookmarkStart w:id="5" w:name="_Toc66691315"/>
      <w:r>
        <w:lastRenderedPageBreak/>
        <w:t>Sadržaj</w:t>
      </w:r>
      <w:bookmarkEnd w:id="4"/>
      <w:bookmarkEnd w:id="5"/>
    </w:p>
    <w:p w14:paraId="7C8CFB8E" w14:textId="5255D0C1" w:rsidR="001E77F5" w:rsidRDefault="00A16871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66691313" w:history="1">
        <w:r w:rsidR="001E77F5" w:rsidRPr="00976C28">
          <w:rPr>
            <w:rStyle w:val="Hiperveza"/>
            <w:noProof/>
          </w:rPr>
          <w:t>1</w:t>
        </w:r>
        <w:r w:rsidR="001E77F5">
          <w:rPr>
            <w:rFonts w:eastAsiaTheme="minorEastAsia"/>
            <w:noProof/>
            <w:sz w:val="22"/>
            <w:lang w:val="en-US"/>
          </w:rPr>
          <w:tab/>
        </w:r>
        <w:r w:rsidR="001E77F5" w:rsidRPr="00976C28">
          <w:rPr>
            <w:rStyle w:val="Hiperveza"/>
            <w:noProof/>
          </w:rPr>
          <w:t>Odobrenja</w:t>
        </w:r>
        <w:r w:rsidR="001E77F5">
          <w:rPr>
            <w:noProof/>
            <w:webHidden/>
          </w:rPr>
          <w:tab/>
        </w:r>
        <w:r w:rsidR="001E77F5">
          <w:rPr>
            <w:noProof/>
            <w:webHidden/>
          </w:rPr>
          <w:fldChar w:fldCharType="begin"/>
        </w:r>
        <w:r w:rsidR="001E77F5">
          <w:rPr>
            <w:noProof/>
            <w:webHidden/>
          </w:rPr>
          <w:instrText xml:space="preserve"> PAGEREF _Toc66691313 \h </w:instrText>
        </w:r>
        <w:r w:rsidR="001E77F5">
          <w:rPr>
            <w:noProof/>
            <w:webHidden/>
          </w:rPr>
        </w:r>
        <w:r w:rsidR="001E77F5">
          <w:rPr>
            <w:noProof/>
            <w:webHidden/>
          </w:rPr>
          <w:fldChar w:fldCharType="separate"/>
        </w:r>
        <w:r w:rsidR="001E77F5">
          <w:rPr>
            <w:noProof/>
            <w:webHidden/>
          </w:rPr>
          <w:t>2</w:t>
        </w:r>
        <w:r w:rsidR="001E77F5">
          <w:rPr>
            <w:noProof/>
            <w:webHidden/>
          </w:rPr>
          <w:fldChar w:fldCharType="end"/>
        </w:r>
      </w:hyperlink>
    </w:p>
    <w:p w14:paraId="479B7A16" w14:textId="38663E85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4" w:history="1">
        <w:r w:rsidRPr="00976C28">
          <w:rPr>
            <w:rStyle w:val="Hiperveza"/>
            <w:noProof/>
          </w:rPr>
          <w:t>2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Izmjene na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A76F71" w14:textId="46700CCC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5" w:history="1">
        <w:r w:rsidRPr="00976C28">
          <w:rPr>
            <w:rStyle w:val="Hiperveza"/>
            <w:noProof/>
          </w:rPr>
          <w:t>3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Sadržaj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6B0689" w14:textId="6EBB4D96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6" w:history="1">
        <w:r w:rsidRPr="00976C28">
          <w:rPr>
            <w:rStyle w:val="Hiperveza"/>
            <w:noProof/>
          </w:rPr>
          <w:t>4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Pojmovi i kratice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E6905C" w14:textId="213F5F78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7" w:history="1">
        <w:r w:rsidRPr="00976C28">
          <w:rPr>
            <w:rStyle w:val="Hiperveza"/>
            <w:noProof/>
          </w:rPr>
          <w:t>5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3CE40C" w14:textId="13405D71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8" w:history="1">
        <w:r w:rsidRPr="00976C28">
          <w:rPr>
            <w:rStyle w:val="Hiperveza"/>
            <w:noProof/>
          </w:rPr>
          <w:t>6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Politika upravljanja korisničkim računima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059D44" w14:textId="575F02F7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19" w:history="1">
        <w:r w:rsidRPr="00976C28">
          <w:rPr>
            <w:rStyle w:val="Hiperveza"/>
            <w:noProof/>
          </w:rPr>
          <w:t>7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Obveze zaposlenika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6F0BC1" w14:textId="3519EBBF" w:rsidR="001E77F5" w:rsidRDefault="001E77F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66691320" w:history="1">
        <w:r w:rsidRPr="00976C28">
          <w:rPr>
            <w:rStyle w:val="Hiperveza"/>
            <w:noProof/>
          </w:rPr>
          <w:t>8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976C28">
          <w:rPr>
            <w:rStyle w:val="Hiperveza"/>
            <w:noProof/>
          </w:rPr>
          <w:t>Ostali zahtjevi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_Toc66691320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5DE0FE" w14:textId="54229A9E" w:rsidR="00ED540E" w:rsidRDefault="00A16871" w:rsidP="002525A2">
      <w:r>
        <w:rPr>
          <w:sz w:val="28"/>
        </w:rPr>
        <w:fldChar w:fldCharType="end"/>
      </w:r>
    </w:p>
    <w:p w14:paraId="60100D5C" w14:textId="37A3D011" w:rsidR="002525A2" w:rsidRDefault="002525A2" w:rsidP="002525A2">
      <w:pPr>
        <w:pStyle w:val="Naslov1"/>
      </w:pPr>
      <w:bookmarkStart w:id="6" w:name="_Toc56943799"/>
      <w:bookmarkStart w:id="7" w:name="_Toc66691316"/>
      <w:r>
        <w:lastRenderedPageBreak/>
        <w:t>Pojmovi i kratice</w:t>
      </w:r>
      <w:bookmarkEnd w:id="6"/>
      <w:bookmarkEnd w:id="7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272676" w14:paraId="0806961F" w14:textId="77777777" w:rsidTr="00C70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14:paraId="086964FD" w14:textId="6FABACFB" w:rsidR="00272676" w:rsidRDefault="00272676" w:rsidP="00272676">
            <w:r>
              <w:t>Pojam ili kratica</w:t>
            </w:r>
          </w:p>
        </w:tc>
        <w:tc>
          <w:tcPr>
            <w:tcW w:w="6951" w:type="dxa"/>
          </w:tcPr>
          <w:p w14:paraId="4E540312" w14:textId="371CE0E0" w:rsidR="00272676" w:rsidRDefault="00272676" w:rsidP="002726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Objašnjenje</w:t>
            </w:r>
          </w:p>
        </w:tc>
      </w:tr>
      <w:tr w:rsidR="009F61EF" w14:paraId="53907A1E" w14:textId="77777777" w:rsidTr="00C70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9AC0FD" w14:textId="4656DACB" w:rsidR="009F61EF" w:rsidRDefault="009F61EF" w:rsidP="00272676">
            <w:r>
              <w:t>Generički korisnički računi</w:t>
            </w:r>
          </w:p>
        </w:tc>
        <w:tc>
          <w:tcPr>
            <w:tcW w:w="6951" w:type="dxa"/>
          </w:tcPr>
          <w:p w14:paraId="3AEA8F83" w14:textId="2DC46191" w:rsidR="009F61EF" w:rsidRDefault="00C95FFF" w:rsidP="0027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Korisnički računi koji ne pripadaju osobama, već se koriste za pokretanje automatiziranih procesa. U ovu kategoriju pripadaju sistemski korisnički računi koje još nazivamo i funkcionalni korisnički računi.</w:t>
            </w:r>
          </w:p>
        </w:tc>
      </w:tr>
      <w:tr w:rsidR="00E7370B" w14:paraId="0B99CFE9" w14:textId="77777777" w:rsidTr="00C70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C3BA9EE" w14:textId="6FCB91C5" w:rsidR="00E7370B" w:rsidRDefault="00E7081A" w:rsidP="00272676">
            <w:bookmarkStart w:id="8" w:name="_Hlk56945641"/>
            <w:r>
              <w:t>Korisnički račun</w:t>
            </w:r>
          </w:p>
        </w:tc>
        <w:tc>
          <w:tcPr>
            <w:tcW w:w="6951" w:type="dxa"/>
          </w:tcPr>
          <w:p w14:paraId="07F2E076" w14:textId="444F59E1" w:rsidR="00E7370B" w:rsidRDefault="00831FA5" w:rsidP="0027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 znakova kojim se identificira osoba ili informatički servis koji pristupa podacima</w:t>
            </w:r>
            <w:r w:rsidR="0080550D">
              <w:t>, sustavima i programskim rješenjima.</w:t>
            </w:r>
          </w:p>
        </w:tc>
      </w:tr>
      <w:bookmarkEnd w:id="8"/>
      <w:tr w:rsidR="009F61EF" w14:paraId="43472245" w14:textId="77777777" w:rsidTr="00C70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65CC6E0" w14:textId="03802258" w:rsidR="009F61EF" w:rsidRDefault="009F61EF" w:rsidP="00272676">
            <w:r>
              <w:t>Korisnički računi povlaštenih prava</w:t>
            </w:r>
          </w:p>
        </w:tc>
        <w:tc>
          <w:tcPr>
            <w:tcW w:w="6951" w:type="dxa"/>
          </w:tcPr>
          <w:p w14:paraId="2046480F" w14:textId="4E9396F0" w:rsidR="009F61EF" w:rsidRDefault="00C95FFF" w:rsidP="0027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Korisnički računi koji pripadaju pojedinim osobama, te se koriste za administraciju sustava, dijeljenih sadržaja i programskih rješenja zbog čega imaju povlaštena prava pristupa. U ovu kategoriiju pripadaju administratorski korisnički računi koje još nazivamo i administratorski računi.</w:t>
            </w:r>
          </w:p>
        </w:tc>
      </w:tr>
      <w:tr w:rsidR="009F61EF" w14:paraId="1E9A3641" w14:textId="77777777" w:rsidTr="00C70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95120E2" w14:textId="3AE0ED63" w:rsidR="009F61EF" w:rsidRDefault="009F61EF" w:rsidP="00272676">
            <w:r>
              <w:t>Standardni korisnički računi</w:t>
            </w:r>
          </w:p>
        </w:tc>
        <w:tc>
          <w:tcPr>
            <w:tcW w:w="6951" w:type="dxa"/>
          </w:tcPr>
          <w:p w14:paraId="286750F9" w14:textId="024C0091" w:rsidR="009F61EF" w:rsidRDefault="00C95FFF" w:rsidP="0027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Korisnički računi koji pripadaju pojedinim osobama, te se koriste za svakodnevni rad na računalima, pristup dijeljenim sadržajima i programskim rješenjima.</w:t>
            </w:r>
          </w:p>
        </w:tc>
      </w:tr>
      <w:tr w:rsidR="00272676" w14:paraId="1B21C09C" w14:textId="77777777" w:rsidTr="00C70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FB9C8CC" w14:textId="6515072F" w:rsidR="00272676" w:rsidRDefault="00AD40BD" w:rsidP="00272676">
            <w:r>
              <w:t>Zaporka</w:t>
            </w:r>
          </w:p>
        </w:tc>
        <w:tc>
          <w:tcPr>
            <w:tcW w:w="6951" w:type="dxa"/>
          </w:tcPr>
          <w:p w14:paraId="15593A64" w14:textId="4097D7DC" w:rsidR="00272676" w:rsidRDefault="00AD40BD" w:rsidP="0027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Osobni skup znakova (malih i velikih slovnih oznaka, brojčanih oznaka, te ostalih znakova) kojim se kreira fraza kojom se u </w:t>
            </w:r>
            <w:r w:rsidR="007612AD">
              <w:t>kombinaciji s oznakom korisničkog računa preuzima ovlast za pristup nekom sustavu ili programskom rješenju</w:t>
            </w:r>
            <w:r w:rsidR="00C95FFF">
              <w:t>.</w:t>
            </w:r>
          </w:p>
        </w:tc>
      </w:tr>
    </w:tbl>
    <w:p w14:paraId="2C873A45" w14:textId="77777777" w:rsidR="00272676" w:rsidRPr="00272676" w:rsidRDefault="00272676" w:rsidP="00272676"/>
    <w:p w14:paraId="71B2B363" w14:textId="42E0FDFE" w:rsidR="002525A2" w:rsidRDefault="00DD0B76" w:rsidP="00DD0B76">
      <w:pPr>
        <w:pStyle w:val="Naslov1"/>
      </w:pPr>
      <w:bookmarkStart w:id="9" w:name="_Toc56943800"/>
      <w:bookmarkStart w:id="10" w:name="_Toc66691317"/>
      <w:r>
        <w:lastRenderedPageBreak/>
        <w:t>Uvod</w:t>
      </w:r>
      <w:bookmarkEnd w:id="9"/>
      <w:bookmarkEnd w:id="10"/>
    </w:p>
    <w:p w14:paraId="4C7CE219" w14:textId="57ED67BA" w:rsidR="00DD0B76" w:rsidRDefault="001F1FFE" w:rsidP="008D3C09">
      <w:pPr>
        <w:pStyle w:val="Naslov2"/>
      </w:pPr>
      <w:bookmarkStart w:id="11" w:name="_Toc56943801"/>
      <w:r>
        <w:t>Područje primjene</w:t>
      </w:r>
      <w:bookmarkEnd w:id="11"/>
    </w:p>
    <w:p w14:paraId="46E37C78" w14:textId="77777777" w:rsidR="00735E6C" w:rsidRDefault="001F1FFE" w:rsidP="00A04460">
      <w:r w:rsidRPr="001F1FFE">
        <w:t xml:space="preserve">Ovaj se pravilnik primjenjuje na društvo MLINAR pekarska industrija d.o.o., sa sjedištem u Zagrebu, Radnička cesta 228 c, upisano u sudski registar Trgovačkog suda u Zagrebu pod registarskim brojem (MBS): 010015470, OIB: 62296711978 („Društvo“). </w:t>
      </w:r>
    </w:p>
    <w:p w14:paraId="60DC7254" w14:textId="75FAD6B2" w:rsidR="00A04460" w:rsidRDefault="001F1FFE" w:rsidP="00A04460">
      <w:r w:rsidRPr="001F1FFE">
        <w:t>Primjenjuje se na ukupno osoblje Društva koje se nalazi na svim razinama organizacije, uključujući partnere, ovlaštene osobe, direktore, radnike (bilo trajne, s radnim odnosom na određeno vrijeme ili privremene), konzultante, izvršitelje poslova, pripravnike, studentske praktikante ili bilo koju drugu osobu koja je povezana s Društvom, gdje god da se nalazi (dalje u tekstu skupno: "Osoblje Društva").</w:t>
      </w:r>
    </w:p>
    <w:p w14:paraId="330B66E5" w14:textId="65394B13" w:rsidR="003F3B95" w:rsidRDefault="009D26B1" w:rsidP="00A04460">
      <w:r>
        <w:t>Primjenjuje se za korištenje cjelokupnog informacijskog sustava Društva</w:t>
      </w:r>
      <w:r w:rsidR="005F4FA7">
        <w:t xml:space="preserve"> što uključuje stolna računala, prijenosna računala, mrežne poslužitelje, mrežnu opremu, virtualne mašine, uređaje za pohranu podataka i sl., kao i sva programska rješenja koja su zaštićena zaporkama.</w:t>
      </w:r>
    </w:p>
    <w:p w14:paraId="62020C6A" w14:textId="7C85DFE5" w:rsidR="00B14CB3" w:rsidRDefault="00B14CB3" w:rsidP="00A04460">
      <w:r>
        <w:t>Primjenjuje se, također, i na korištenje bilo kojeg informacijskog sustava koje Osoblje Društva koristi izvan informacijskog sustava društva.</w:t>
      </w:r>
    </w:p>
    <w:p w14:paraId="36EB4675" w14:textId="18519006" w:rsidR="00B14CB3" w:rsidRDefault="0088507F" w:rsidP="00A04460">
      <w:r>
        <w:t>Ova politika predstavlja minimaln</w:t>
      </w:r>
      <w:r w:rsidR="00AF39F6">
        <w:t>i skup pravila u skladu s zahtjevima informacijske sigurnosti.</w:t>
      </w:r>
    </w:p>
    <w:p w14:paraId="780D171F" w14:textId="4664BFBF" w:rsidR="00A04460" w:rsidRDefault="00A04460" w:rsidP="006C085C">
      <w:pPr>
        <w:pStyle w:val="Naslov2"/>
      </w:pPr>
      <w:r>
        <w:tab/>
      </w:r>
      <w:bookmarkStart w:id="12" w:name="_Toc56943802"/>
      <w:r w:rsidR="00993BB1">
        <w:t>Upravljanje i distribucija dokumenta</w:t>
      </w:r>
      <w:bookmarkEnd w:id="12"/>
    </w:p>
    <w:p w14:paraId="221CDA6E" w14:textId="48F50B30" w:rsidR="00993BB1" w:rsidRDefault="00993BB1" w:rsidP="00993BB1">
      <w:r>
        <w:t>Ovaj dokument dostupan je svim zaposlenicima putem Sharepoint poveznice Društva:</w:t>
      </w:r>
    </w:p>
    <w:p w14:paraId="7BBB0B6F" w14:textId="4FE9280F" w:rsidR="00993BB1" w:rsidRDefault="00650D9B" w:rsidP="00993BB1">
      <w:hyperlink r:id="rId12" w:history="1">
        <w:r>
          <w:rPr>
            <w:rStyle w:val="Hiperveza"/>
          </w:rPr>
          <w:t>IT politike i procedure</w:t>
        </w:r>
      </w:hyperlink>
    </w:p>
    <w:p w14:paraId="3C487D07" w14:textId="6500398C" w:rsidR="00993BB1" w:rsidRDefault="00993BB1" w:rsidP="00993BB1">
      <w:r>
        <w:t>Dokument će se pregledati i nadopunjavati najmanje jednom u periodu dvije godine.</w:t>
      </w:r>
    </w:p>
    <w:p w14:paraId="54ACA532" w14:textId="49DEA16F" w:rsidR="00993BB1" w:rsidRDefault="000E050C" w:rsidP="000E050C">
      <w:pPr>
        <w:pStyle w:val="Naslov2"/>
      </w:pPr>
      <w:bookmarkStart w:id="13" w:name="_Toc56943803"/>
      <w:r>
        <w:t>Povezani dokumenti</w:t>
      </w:r>
      <w:bookmarkEnd w:id="13"/>
    </w:p>
    <w:p w14:paraId="7CE3FACF" w14:textId="68AE48ED" w:rsidR="000E050C" w:rsidRDefault="000E050C" w:rsidP="000E050C">
      <w:r>
        <w:t xml:space="preserve">Ovaj dokument je povezan s ostalim dokumentima </w:t>
      </w:r>
      <w:r w:rsidR="00A255AA">
        <w:t>s</w:t>
      </w:r>
      <w:r>
        <w:t>igurnosne politike Društva</w:t>
      </w:r>
      <w:r w:rsidR="00A255AA">
        <w:t xml:space="preserve"> koji </w:t>
      </w:r>
      <w:r w:rsidR="00927C41">
        <w:t>su dostupni putem Sharepoint</w:t>
      </w:r>
      <w:r w:rsidR="00A255AA">
        <w:t xml:space="preserve"> poveznic</w:t>
      </w:r>
      <w:r w:rsidR="00927C41">
        <w:t>e Društva</w:t>
      </w:r>
      <w:r w:rsidR="00A255AA">
        <w:t>:</w:t>
      </w:r>
    </w:p>
    <w:p w14:paraId="027F1D8D" w14:textId="64FD19F2" w:rsidR="00A255AA" w:rsidRDefault="00650D9B" w:rsidP="000E050C">
      <w:hyperlink r:id="rId13" w:history="1">
        <w:r>
          <w:rPr>
            <w:rStyle w:val="Hiperveza"/>
          </w:rPr>
          <w:t>IT politike i procedure</w:t>
        </w:r>
      </w:hyperlink>
    </w:p>
    <w:p w14:paraId="4944BD1D" w14:textId="32C1C987" w:rsidR="00E06892" w:rsidRDefault="00E06892" w:rsidP="00E06892">
      <w:pPr>
        <w:pStyle w:val="Naslov2"/>
      </w:pPr>
      <w:bookmarkStart w:id="14" w:name="_Toc56943804"/>
      <w:r>
        <w:t>Ključne riječi</w:t>
      </w:r>
      <w:bookmarkEnd w:id="14"/>
    </w:p>
    <w:p w14:paraId="4F5CFD7C" w14:textId="558CE259" w:rsidR="00E06892" w:rsidRDefault="00826DE0" w:rsidP="00E06892">
      <w:r>
        <w:t>Istaknute ključne riječi u nastavku dokumenta koriste se sa sljedećim značenjem: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1848F2" w14:paraId="43517C53" w14:textId="77777777" w:rsidTr="001848F2">
        <w:tc>
          <w:tcPr>
            <w:tcW w:w="2065" w:type="dxa"/>
          </w:tcPr>
          <w:p w14:paraId="7632076D" w14:textId="4AFA1345" w:rsidR="001848F2" w:rsidRDefault="001848F2" w:rsidP="00E06892">
            <w:r>
              <w:t>MORA</w:t>
            </w:r>
            <w:r w:rsidR="001D6D0B">
              <w:t>, NE SMIJE</w:t>
            </w:r>
          </w:p>
        </w:tc>
        <w:tc>
          <w:tcPr>
            <w:tcW w:w="6951" w:type="dxa"/>
          </w:tcPr>
          <w:p w14:paraId="7853D64F" w14:textId="13FDB0EE" w:rsidR="001848F2" w:rsidRDefault="00097633" w:rsidP="00E06892">
            <w:r>
              <w:t>Označava da ne postoji dozvoljena iznimka, osim ukoliko je dokumentirana u ovom dokumentu i odobrena od ovlaštene osobe</w:t>
            </w:r>
          </w:p>
        </w:tc>
      </w:tr>
      <w:tr w:rsidR="001848F2" w14:paraId="25FE437F" w14:textId="77777777" w:rsidTr="001848F2">
        <w:tc>
          <w:tcPr>
            <w:tcW w:w="2065" w:type="dxa"/>
          </w:tcPr>
          <w:p w14:paraId="281B5E16" w14:textId="41A44FAF" w:rsidR="001848F2" w:rsidRDefault="001848F2" w:rsidP="00E06892">
            <w:r>
              <w:t>TREBA</w:t>
            </w:r>
          </w:p>
        </w:tc>
        <w:tc>
          <w:tcPr>
            <w:tcW w:w="6951" w:type="dxa"/>
          </w:tcPr>
          <w:p w14:paraId="3CF534FB" w14:textId="2C12199E" w:rsidR="001848F2" w:rsidRDefault="00097633" w:rsidP="00E06892">
            <w:r>
              <w:t>Označava da su dozvoljene iznimke, no MORAJU biti precizno dokumentirane te slijediti postupak procjene rizika odobrene od ovlaštene osobe</w:t>
            </w:r>
          </w:p>
        </w:tc>
      </w:tr>
      <w:tr w:rsidR="001848F2" w14:paraId="0D99530D" w14:textId="77777777" w:rsidTr="001848F2">
        <w:tc>
          <w:tcPr>
            <w:tcW w:w="2065" w:type="dxa"/>
          </w:tcPr>
          <w:p w14:paraId="26702F76" w14:textId="4D06A724" w:rsidR="001848F2" w:rsidRDefault="001848F2" w:rsidP="00E06892">
            <w:r>
              <w:t>MOGU</w:t>
            </w:r>
          </w:p>
        </w:tc>
        <w:tc>
          <w:tcPr>
            <w:tcW w:w="6951" w:type="dxa"/>
          </w:tcPr>
          <w:p w14:paraId="38D990EB" w14:textId="2F5C6421" w:rsidR="001848F2" w:rsidRDefault="001F2E25" w:rsidP="00E06892">
            <w:r>
              <w:t>Označava da je primjena preporuke ili ne primjena iste jednako prihvatljiva</w:t>
            </w:r>
          </w:p>
        </w:tc>
      </w:tr>
      <w:tr w:rsidR="001848F2" w14:paraId="26491B55" w14:textId="77777777" w:rsidTr="001848F2">
        <w:tc>
          <w:tcPr>
            <w:tcW w:w="2065" w:type="dxa"/>
          </w:tcPr>
          <w:p w14:paraId="4E13DEBB" w14:textId="0E769214" w:rsidR="001848F2" w:rsidRDefault="001848F2" w:rsidP="00E06892">
            <w:r>
              <w:t>OBAVEZNO</w:t>
            </w:r>
          </w:p>
        </w:tc>
        <w:tc>
          <w:tcPr>
            <w:tcW w:w="6951" w:type="dxa"/>
          </w:tcPr>
          <w:p w14:paraId="6B5490EF" w14:textId="35F136DD" w:rsidR="001848F2" w:rsidRDefault="001F2E25" w:rsidP="00E06892">
            <w:r>
              <w:t xml:space="preserve">Označava da je definicija apsolutni uvjet navedene specifikacije </w:t>
            </w:r>
            <w:r w:rsidR="00DC2672">
              <w:t>stavke koju opisuje</w:t>
            </w:r>
          </w:p>
        </w:tc>
      </w:tr>
      <w:tr w:rsidR="001848F2" w14:paraId="37CBF338" w14:textId="77777777" w:rsidTr="001848F2">
        <w:tc>
          <w:tcPr>
            <w:tcW w:w="2065" w:type="dxa"/>
          </w:tcPr>
          <w:p w14:paraId="5DAA651E" w14:textId="5FEF7C28" w:rsidR="001848F2" w:rsidRDefault="001848F2" w:rsidP="00E06892">
            <w:r>
              <w:t>PREPORUČENO</w:t>
            </w:r>
          </w:p>
        </w:tc>
        <w:tc>
          <w:tcPr>
            <w:tcW w:w="6951" w:type="dxa"/>
          </w:tcPr>
          <w:p w14:paraId="6CF6168C" w14:textId="067BDF95" w:rsidR="001848F2" w:rsidRDefault="00E0152D" w:rsidP="00E06892">
            <w:r>
              <w:t>Označava da je mogu postojati valjani razlozi i situacije u kojima je moguće ignorirati pojedinu stavku koja se opisuje</w:t>
            </w:r>
          </w:p>
        </w:tc>
      </w:tr>
    </w:tbl>
    <w:p w14:paraId="18D443E1" w14:textId="6CEAD6E6" w:rsidR="00826DE0" w:rsidRDefault="00AF4A69" w:rsidP="00463C86">
      <w:pPr>
        <w:pStyle w:val="Naslov1"/>
      </w:pPr>
      <w:bookmarkStart w:id="15" w:name="_Toc56943805"/>
      <w:bookmarkStart w:id="16" w:name="_Toc66691318"/>
      <w:r>
        <w:lastRenderedPageBreak/>
        <w:t xml:space="preserve">Politika </w:t>
      </w:r>
      <w:r w:rsidR="00385458">
        <w:t>upravljanja korisničkim računima</w:t>
      </w:r>
      <w:bookmarkEnd w:id="15"/>
      <w:bookmarkEnd w:id="16"/>
    </w:p>
    <w:p w14:paraId="65EF8733" w14:textId="77777777" w:rsidR="00AF5796" w:rsidRDefault="00AF5796" w:rsidP="00AF5796">
      <w:pPr>
        <w:pStyle w:val="Naslov2"/>
      </w:pPr>
      <w:r>
        <w:t>Otvaranje korisničkog računa</w:t>
      </w:r>
    </w:p>
    <w:p w14:paraId="3122A04C" w14:textId="77777777" w:rsidR="00AF5796" w:rsidRDefault="00AF5796" w:rsidP="00AF5796">
      <w:r>
        <w:t>Korisnički račun moguće je otvoriti:</w:t>
      </w:r>
    </w:p>
    <w:p w14:paraId="186C4540" w14:textId="51A29DEF" w:rsidR="00AF5796" w:rsidRDefault="00AF5796" w:rsidP="00AF5796">
      <w:pPr>
        <w:pStyle w:val="Odlomakpopisa"/>
        <w:numPr>
          <w:ilvl w:val="0"/>
          <w:numId w:val="4"/>
        </w:numPr>
      </w:pPr>
      <w:r>
        <w:t>zaposleniku tvrtke,</w:t>
      </w:r>
    </w:p>
    <w:p w14:paraId="0CA9603A" w14:textId="556F05E0" w:rsidR="00AF5796" w:rsidRDefault="00AF5796" w:rsidP="00AF5796">
      <w:pPr>
        <w:pStyle w:val="Odlomakpopisa"/>
        <w:numPr>
          <w:ilvl w:val="0"/>
          <w:numId w:val="4"/>
        </w:numPr>
      </w:pPr>
      <w:r>
        <w:t>vanjskom suradniku.</w:t>
      </w:r>
    </w:p>
    <w:p w14:paraId="0054DFE5" w14:textId="77777777" w:rsidR="00AF5796" w:rsidRDefault="00AF5796" w:rsidP="00AF5796"/>
    <w:p w14:paraId="58DD387B" w14:textId="4D84F26B" w:rsidR="00AF5796" w:rsidRDefault="00AF5796" w:rsidP="00AF5796">
      <w:r>
        <w:t>Procedura otvaranja korisničkog računa:</w:t>
      </w:r>
    </w:p>
    <w:p w14:paraId="66D1FBB0" w14:textId="77777777" w:rsidR="00AF5796" w:rsidRDefault="00AF5796" w:rsidP="00AF5796">
      <w:pPr>
        <w:pStyle w:val="Odlomakpopisa"/>
        <w:numPr>
          <w:ilvl w:val="0"/>
          <w:numId w:val="5"/>
        </w:numPr>
      </w:pPr>
      <w:r>
        <w:t>zaposlenicima:</w:t>
      </w:r>
    </w:p>
    <w:p w14:paraId="69F77713" w14:textId="00671ABE" w:rsidR="00AF5796" w:rsidRDefault="00AD0FB7" w:rsidP="00AF5796">
      <w:pPr>
        <w:pStyle w:val="Odlomakpopisa"/>
        <w:numPr>
          <w:ilvl w:val="1"/>
          <w:numId w:val="5"/>
        </w:numPr>
      </w:pPr>
      <w:r>
        <w:t>rukovoditelj O</w:t>
      </w:r>
      <w:r w:rsidR="00AF5796">
        <w:t>djel</w:t>
      </w:r>
      <w:r>
        <w:t>a</w:t>
      </w:r>
      <w:r w:rsidR="00AF5796">
        <w:t xml:space="preserve"> ljudskih resursa putem maila podnosi zahtjev za otvaranje korisničkog računa novom zaposleniku</w:t>
      </w:r>
      <w:r>
        <w:t xml:space="preserve"> na prijedlog rukovoditelja pojedine organizacijske jedinice</w:t>
      </w:r>
    </w:p>
    <w:p w14:paraId="6C7281B0" w14:textId="765D078C" w:rsidR="00AF5796" w:rsidRDefault="00AF5796" w:rsidP="00AF5796">
      <w:pPr>
        <w:pStyle w:val="Odlomakpopisa"/>
        <w:numPr>
          <w:ilvl w:val="1"/>
          <w:numId w:val="5"/>
        </w:numPr>
      </w:pPr>
      <w:r>
        <w:t>administrator sustava na temelju dobivenih podataka otvara korisnički račun.</w:t>
      </w:r>
    </w:p>
    <w:p w14:paraId="0731EA89" w14:textId="77777777" w:rsidR="00AF5796" w:rsidRDefault="00AF5796" w:rsidP="00AF5796">
      <w:pPr>
        <w:pStyle w:val="Odlomakpopisa"/>
        <w:numPr>
          <w:ilvl w:val="0"/>
          <w:numId w:val="5"/>
        </w:numPr>
      </w:pPr>
      <w:r>
        <w:t>vanjskim suradnicima:</w:t>
      </w:r>
    </w:p>
    <w:p w14:paraId="261DBA55" w14:textId="65AFD282" w:rsidR="00AF5796" w:rsidRDefault="00AF5796" w:rsidP="00AF5796">
      <w:pPr>
        <w:pStyle w:val="Odlomakpopisa"/>
        <w:numPr>
          <w:ilvl w:val="1"/>
          <w:numId w:val="5"/>
        </w:numPr>
      </w:pPr>
      <w:r>
        <w:t>za otvaranje korisničkog računa vanjskim suradnicima potrebna je suglasnost odgovorne osobe</w:t>
      </w:r>
      <w:r w:rsidR="00AD0FB7">
        <w:t xml:space="preserve"> – Uprava Društva</w:t>
      </w:r>
    </w:p>
    <w:p w14:paraId="48C1EB3A" w14:textId="77777777" w:rsidR="00AF5796" w:rsidRDefault="00AF5796" w:rsidP="00AF5796">
      <w:pPr>
        <w:pStyle w:val="Odlomakpopisa"/>
        <w:numPr>
          <w:ilvl w:val="1"/>
          <w:numId w:val="5"/>
        </w:numPr>
      </w:pPr>
      <w:r>
        <w:t>odgovorna osoba je glavna i odgovorna osoba u suradnji s vanjskim suradnicima, i kao takva ima prava davanja suglasnosti za otvaranje korisničkih računa</w:t>
      </w:r>
    </w:p>
    <w:p w14:paraId="717C0C7B" w14:textId="18C69B37" w:rsidR="00AF5796" w:rsidRDefault="00AF5796" w:rsidP="00AF5796">
      <w:pPr>
        <w:pStyle w:val="Odlomakpopisa"/>
        <w:numPr>
          <w:ilvl w:val="1"/>
          <w:numId w:val="5"/>
        </w:numPr>
      </w:pPr>
      <w:r>
        <w:t>kod otvaranja korisničkog računa za vanjske surdnike potrebno je odrediti vremenski period koliko će račun biti aktivan</w:t>
      </w:r>
    </w:p>
    <w:p w14:paraId="163D5C68" w14:textId="3329EAF4" w:rsidR="00AD0FB7" w:rsidRDefault="00AD0FB7" w:rsidP="00AD0FB7">
      <w:r>
        <w:t>Administrator sustava je osoba zaposlena u IT odjelu Društva.</w:t>
      </w:r>
    </w:p>
    <w:p w14:paraId="3EF7BEF9" w14:textId="77777777" w:rsidR="00AF5796" w:rsidRDefault="00AF5796" w:rsidP="00A377D2">
      <w:pPr>
        <w:pStyle w:val="Naslov2"/>
      </w:pPr>
      <w:bookmarkStart w:id="17" w:name="_Ref66690732"/>
      <w:r>
        <w:t>Deaktiviranje korisničkog računa</w:t>
      </w:r>
      <w:bookmarkEnd w:id="17"/>
    </w:p>
    <w:p w14:paraId="41662CB3" w14:textId="77777777" w:rsidR="00AF5796" w:rsidRDefault="00AF5796" w:rsidP="00AF5796">
      <w:r>
        <w:t>U slučaju duljeg planiranog nekorištenja informacijskog sustava (npr. zbog bolesti i sl.) korisnički račun potrebno je deaktivirati. Deaktiviranjem korisničkog računa izbjegavaju se nepotrebni postupci zatvaranja i otvaranja računa, ali i sprječavaju sigurnosni incidenti koji mogu nastati korištenjem korisničkog računa od strane drugih osoba dok stvarni vlasnik nije prisutan. Deaktiviranje računa odvija se na način da podaci ostanu u bazi podataka o korisniku, ali se u posebno polje naznači da je račun deaktiviran.</w:t>
      </w:r>
    </w:p>
    <w:p w14:paraId="07CDAB7E" w14:textId="77777777" w:rsidR="00AF5796" w:rsidRDefault="00AF5796" w:rsidP="00AF5796">
      <w:r>
        <w:t>Deaktiviranom korisničkom računu nije potrebno mijenjati lozinku u određenom vremenskom periodu kako je definirano politikom. Također se zaobilaze sve druge sigurnosne kontrole od strane sustava za koje je potrebna interakcija korisnika. Deaktivirani korisnički račun moguće je vratiti u uporabu na zahtjev korisnika i odgovorne osobe, s time da zahtjev mora biti dokumentiran i odobren kao i kod otvaranja novog zahtjeva.</w:t>
      </w:r>
    </w:p>
    <w:p w14:paraId="3387EF09" w14:textId="77777777" w:rsidR="00AF5796" w:rsidRDefault="00AF5796" w:rsidP="00A377D2">
      <w:pPr>
        <w:pStyle w:val="Naslov2"/>
      </w:pPr>
      <w:bookmarkStart w:id="18" w:name="_Ref66690772"/>
      <w:r>
        <w:t>Zatvaranje korisničkog računa</w:t>
      </w:r>
      <w:bookmarkEnd w:id="18"/>
    </w:p>
    <w:p w14:paraId="00E9EFDC" w14:textId="77777777" w:rsidR="00AF5796" w:rsidRDefault="00AF5796" w:rsidP="00AF5796">
      <w:r>
        <w:t>Zatvaranje korisničkog računa iznimno je osjetljiv postupak, a osjetljivost ovisi o organizaciji upravljanja korisničkim računima. Što je upravljanje računima nekvalitetnije izvedeno, to će zatvaranje korisničkih računa biti kompliciranije.</w:t>
      </w:r>
    </w:p>
    <w:p w14:paraId="29A37841" w14:textId="77777777" w:rsidR="00AF5796" w:rsidRDefault="00AF5796" w:rsidP="00AF5796">
      <w:r>
        <w:t xml:space="preserve">Na primjer, ako se korisnički računi otvaraju bez dokumentiranja i na osnovu trenutnih potreba, nakon npr. godine dana više se ne zna tko ima pravo pristupa nad kojim resursima. Tada je i zatvoriti korisnički </w:t>
      </w:r>
      <w:r>
        <w:lastRenderedPageBreak/>
        <w:t>račun puno teže. Ukoliko "zatvorenom" korisniku ostanu neka prava pristupa, put za počinjenje zlonamjernih djela mu je otvoren. Ovo je još jedan primjer zašto je kvalitetna organizacija korisničkih računa nužna.</w:t>
      </w:r>
    </w:p>
    <w:p w14:paraId="7F492B54" w14:textId="77777777" w:rsidR="00AF5796" w:rsidRDefault="00AF5796" w:rsidP="00AF5796">
      <w:r>
        <w:t>Zatvaranje korisničkog računa odvija se kroz sljedeće faze:</w:t>
      </w:r>
    </w:p>
    <w:p w14:paraId="3510396E" w14:textId="533266D2" w:rsidR="00AF5796" w:rsidRDefault="00AF5796" w:rsidP="00A377D2">
      <w:pPr>
        <w:pStyle w:val="Odlomakpopisa"/>
        <w:numPr>
          <w:ilvl w:val="0"/>
          <w:numId w:val="7"/>
        </w:numPr>
      </w:pPr>
      <w:r>
        <w:t>pri prekidu radnog odnosa potrebno je predati zahtjev o zatvaranju korisničkog računa zaposlenika,</w:t>
      </w:r>
    </w:p>
    <w:p w14:paraId="4A77EF3A" w14:textId="32318CE6" w:rsidR="00AF5796" w:rsidRDefault="00AF5796" w:rsidP="00A377D2">
      <w:pPr>
        <w:pStyle w:val="Odlomakpopisa"/>
        <w:numPr>
          <w:ilvl w:val="0"/>
          <w:numId w:val="7"/>
        </w:numPr>
      </w:pPr>
      <w:r>
        <w:t>vanjskim suradnicima korisnički se račun zatvara nakon definiranog vremenskog perioda prilikom otvaranja računa, ili ukoliko je potrebno prije na zahtjev odgovorne osobe zadužene za suradnju s vanjskim suradnicima,</w:t>
      </w:r>
    </w:p>
    <w:p w14:paraId="76215BBC" w14:textId="730E07EE" w:rsidR="00AF5796" w:rsidRDefault="00AF5796" w:rsidP="00A377D2">
      <w:pPr>
        <w:pStyle w:val="Odlomakpopisa"/>
        <w:numPr>
          <w:ilvl w:val="0"/>
          <w:numId w:val="7"/>
        </w:numPr>
      </w:pPr>
      <w:r>
        <w:t>osoba ili odjel odgovoran za vođenje korisničkih računa dužan je redovito pregledavati zaprimljene zahtjeve za zatvaranjem računa te ih pravovremeno zatvoriti,</w:t>
      </w:r>
    </w:p>
    <w:p w14:paraId="78C92910" w14:textId="76D358B7" w:rsidR="00AF5796" w:rsidRDefault="00AF5796" w:rsidP="00A377D2">
      <w:pPr>
        <w:pStyle w:val="Odlomakpopisa"/>
        <w:numPr>
          <w:ilvl w:val="0"/>
          <w:numId w:val="7"/>
        </w:numPr>
      </w:pPr>
      <w:r>
        <w:t xml:space="preserve">ukoliko postoji </w:t>
      </w:r>
      <w:r w:rsidR="00892B86">
        <w:t xml:space="preserve">opravdana </w:t>
      </w:r>
      <w:r>
        <w:t>potreba, korisniku je moguće prijevremeno zatvoriti korisnički račun bez prethodne obavijesti.</w:t>
      </w:r>
    </w:p>
    <w:p w14:paraId="24FF54F3" w14:textId="12C8067B" w:rsidR="001F793D" w:rsidRPr="001E77F5" w:rsidRDefault="001F793D" w:rsidP="001F793D">
      <w:pPr>
        <w:pStyle w:val="Naslov2"/>
      </w:pPr>
      <w:r w:rsidRPr="001E77F5">
        <w:t>Periodički pregled i ažuriranje korisničkih računa</w:t>
      </w:r>
    </w:p>
    <w:p w14:paraId="1EAD4812" w14:textId="3EBB2FED" w:rsidR="001F793D" w:rsidRPr="001E77F5" w:rsidRDefault="002569DD" w:rsidP="001F793D">
      <w:r w:rsidRPr="001E77F5">
        <w:t xml:space="preserve">Dodatno uz aktivnosti opisane u </w:t>
      </w:r>
      <w:r w:rsidRPr="001E77F5">
        <w:fldChar w:fldCharType="begin"/>
      </w:r>
      <w:r w:rsidRPr="001E77F5">
        <w:instrText xml:space="preserve"> REF _Ref66690732 \r </w:instrText>
      </w:r>
      <w:r w:rsidR="002F117E" w:rsidRPr="001E77F5">
        <w:instrText xml:space="preserve"> \* MERGEFORMAT </w:instrText>
      </w:r>
      <w:r w:rsidRPr="001E77F5">
        <w:fldChar w:fldCharType="separate"/>
      </w:r>
      <w:r w:rsidRPr="001E77F5">
        <w:t>6.2</w:t>
      </w:r>
      <w:r w:rsidRPr="001E77F5">
        <w:fldChar w:fldCharType="end"/>
      </w:r>
      <w:r w:rsidRPr="001E77F5">
        <w:t xml:space="preserve"> </w:t>
      </w:r>
      <w:r w:rsidRPr="001E77F5">
        <w:fldChar w:fldCharType="begin"/>
      </w:r>
      <w:r w:rsidRPr="001E77F5">
        <w:instrText xml:space="preserve"> REF _Ref66690732 </w:instrText>
      </w:r>
      <w:r w:rsidR="002F117E" w:rsidRPr="001E77F5">
        <w:instrText xml:space="preserve"> \* MERGEFORMAT </w:instrText>
      </w:r>
      <w:r w:rsidRPr="001E77F5">
        <w:fldChar w:fldCharType="separate"/>
      </w:r>
      <w:r w:rsidRPr="001E77F5">
        <w:t>Deaktiviranje korisničkog računa</w:t>
      </w:r>
      <w:r w:rsidRPr="001E77F5">
        <w:fldChar w:fldCharType="end"/>
      </w:r>
      <w:r w:rsidRPr="001E77F5">
        <w:t xml:space="preserve"> i </w:t>
      </w:r>
      <w:r w:rsidRPr="001E77F5">
        <w:fldChar w:fldCharType="begin"/>
      </w:r>
      <w:r w:rsidRPr="001E77F5">
        <w:instrText xml:space="preserve"> REF _Ref66690772 \w </w:instrText>
      </w:r>
      <w:r w:rsidR="002F117E" w:rsidRPr="001E77F5">
        <w:instrText xml:space="preserve"> \* MERGEFORMAT </w:instrText>
      </w:r>
      <w:r w:rsidRPr="001E77F5">
        <w:fldChar w:fldCharType="separate"/>
      </w:r>
      <w:r w:rsidRPr="001E77F5">
        <w:t>6.3</w:t>
      </w:r>
      <w:r w:rsidRPr="001E77F5">
        <w:fldChar w:fldCharType="end"/>
      </w:r>
      <w:r w:rsidRPr="001E77F5">
        <w:t xml:space="preserve"> </w:t>
      </w:r>
      <w:r w:rsidRPr="001E77F5">
        <w:fldChar w:fldCharType="begin"/>
      </w:r>
      <w:r w:rsidRPr="001E77F5">
        <w:instrText xml:space="preserve"> REF _Ref66690772 </w:instrText>
      </w:r>
      <w:r w:rsidR="002F117E" w:rsidRPr="001E77F5">
        <w:instrText xml:space="preserve"> \* MERGEFORMAT </w:instrText>
      </w:r>
      <w:r w:rsidRPr="001E77F5">
        <w:fldChar w:fldCharType="separate"/>
      </w:r>
      <w:r w:rsidRPr="001E77F5">
        <w:t>Zatvaranje korisničkog računa</w:t>
      </w:r>
      <w:r w:rsidRPr="001E77F5">
        <w:fldChar w:fldCharType="end"/>
      </w:r>
      <w:r w:rsidRPr="001E77F5">
        <w:t xml:space="preserve">, Administrator sustava (zaposlenik IT odjela Društva) MORA </w:t>
      </w:r>
      <w:r w:rsidRPr="001E77F5">
        <w:rPr>
          <w:u w:val="single"/>
        </w:rPr>
        <w:t>ne rijeđe od jedanput godišnje</w:t>
      </w:r>
      <w:r w:rsidRPr="001E77F5">
        <w:t xml:space="preserve"> pristupiti pregledu svih korisničkih računa koji su dio informacijskog sustava Društva. </w:t>
      </w:r>
    </w:p>
    <w:p w14:paraId="1D7FBC52" w14:textId="5C79D9D8" w:rsidR="002569DD" w:rsidRPr="001E77F5" w:rsidRDefault="00BE5C43" w:rsidP="001F793D">
      <w:r w:rsidRPr="001E77F5">
        <w:t>Cilj pregleda je identificirati:</w:t>
      </w:r>
    </w:p>
    <w:p w14:paraId="49A71121" w14:textId="6BBB3D9F" w:rsidR="00BE5C43" w:rsidRPr="001E77F5" w:rsidRDefault="00BE5C43" w:rsidP="00BE5C43">
      <w:pPr>
        <w:pStyle w:val="Odlomakpopisa"/>
        <w:numPr>
          <w:ilvl w:val="0"/>
          <w:numId w:val="9"/>
        </w:numPr>
      </w:pPr>
      <w:r w:rsidRPr="001E77F5">
        <w:t>Korisničke račune osoba koje više ne trebaju imati pristup sustavima</w:t>
      </w:r>
      <w:r w:rsidR="007536E9" w:rsidRPr="001E77F5">
        <w:t xml:space="preserve"> ili dijelovima sustava</w:t>
      </w:r>
    </w:p>
    <w:p w14:paraId="7B7AADF0" w14:textId="7CBC30A9" w:rsidR="00BE5C43" w:rsidRPr="001E77F5" w:rsidRDefault="00BE5C43" w:rsidP="00BE5C43">
      <w:pPr>
        <w:pStyle w:val="Odlomakpopisa"/>
        <w:numPr>
          <w:ilvl w:val="0"/>
          <w:numId w:val="9"/>
        </w:numPr>
      </w:pPr>
      <w:r w:rsidRPr="001E77F5">
        <w:t xml:space="preserve">Korisničke račune osoba za koje nije </w:t>
      </w:r>
      <w:r w:rsidR="007536E9" w:rsidRPr="001E77F5">
        <w:t>moguće sa sigurnošću utvrditi potrebu pristupa</w:t>
      </w:r>
    </w:p>
    <w:p w14:paraId="4A9FE3BC" w14:textId="0937EF1B" w:rsidR="00BE5C43" w:rsidRPr="001E77F5" w:rsidRDefault="00BE5C43" w:rsidP="00BE5C43">
      <w:pPr>
        <w:pStyle w:val="Odlomakpopisa"/>
        <w:numPr>
          <w:ilvl w:val="0"/>
          <w:numId w:val="9"/>
        </w:numPr>
      </w:pPr>
      <w:r w:rsidRPr="001E77F5">
        <w:t>Korisničke račune koji se duže vremena ne koriste</w:t>
      </w:r>
    </w:p>
    <w:p w14:paraId="41DC997A" w14:textId="21EF705E" w:rsidR="007536E9" w:rsidRPr="001E77F5" w:rsidRDefault="007536E9" w:rsidP="00BE5C43">
      <w:pPr>
        <w:pStyle w:val="Odlomakpopisa"/>
        <w:numPr>
          <w:ilvl w:val="0"/>
          <w:numId w:val="9"/>
        </w:numPr>
      </w:pPr>
      <w:r w:rsidRPr="001E77F5">
        <w:t>Servisne korisničke račune</w:t>
      </w:r>
    </w:p>
    <w:p w14:paraId="2CC57EB4" w14:textId="0F268DCD" w:rsidR="00BE5C43" w:rsidRPr="001F793D" w:rsidRDefault="00BE5C43" w:rsidP="00BE5C43">
      <w:r w:rsidRPr="001E77F5">
        <w:t xml:space="preserve">Za sve račune za koje </w:t>
      </w:r>
      <w:r w:rsidR="007536E9" w:rsidRPr="001E77F5">
        <w:t>nije moguće sa sigurnošću potvrditi potrebu pristupa podacima, istu je potrebno utvrditi i potvrditi u komunikaciji s odgovornim osobama društva (odjel ljudskih resursa, odgovorna osoba u organizacijskoj jedinici).</w:t>
      </w:r>
    </w:p>
    <w:p w14:paraId="58394F0F" w14:textId="77777777" w:rsidR="00AF5796" w:rsidRDefault="00AF5796" w:rsidP="00A377D2">
      <w:pPr>
        <w:pStyle w:val="Naslov2"/>
      </w:pPr>
      <w:r>
        <w:t>Prava pristupa</w:t>
      </w:r>
    </w:p>
    <w:p w14:paraId="299AE338" w14:textId="77777777" w:rsidR="00AF5796" w:rsidRDefault="00AF5796" w:rsidP="00AF5796">
      <w:r>
        <w:t>Dodjela prava pristupa:</w:t>
      </w:r>
    </w:p>
    <w:p w14:paraId="360B9CFB" w14:textId="21849914" w:rsidR="00AF5796" w:rsidRDefault="00A377D2" w:rsidP="00A377D2">
      <w:pPr>
        <w:pStyle w:val="Odlomakpopisa"/>
        <w:numPr>
          <w:ilvl w:val="0"/>
          <w:numId w:val="8"/>
        </w:numPr>
      </w:pPr>
      <w:r>
        <w:t>s</w:t>
      </w:r>
      <w:r w:rsidR="00AF5796">
        <w:t>vaki korisnik prilikom otvaranja korisničkog računa, ovisno kojoj grupi korisnika pripada, ima minimalna, tzv. osnovna prava,</w:t>
      </w:r>
    </w:p>
    <w:p w14:paraId="76922784" w14:textId="222BEC42" w:rsidR="00AF5796" w:rsidRDefault="00AF5796" w:rsidP="00A377D2">
      <w:pPr>
        <w:pStyle w:val="Odlomakpopisa"/>
        <w:numPr>
          <w:ilvl w:val="0"/>
          <w:numId w:val="8"/>
        </w:numPr>
      </w:pPr>
      <w:r>
        <w:t>svakom korisniku moguće je proširiti osnovna prava ukoliko za tim postoji potreba,</w:t>
      </w:r>
    </w:p>
    <w:p w14:paraId="6002E717" w14:textId="2AFB8B95" w:rsidR="00AF5796" w:rsidRDefault="00AF5796" w:rsidP="00A377D2">
      <w:pPr>
        <w:pStyle w:val="Odlomakpopisa"/>
        <w:numPr>
          <w:ilvl w:val="0"/>
          <w:numId w:val="8"/>
        </w:numPr>
      </w:pPr>
      <w:r>
        <w:t>dodatna prava pristupa može dodijeliti odgovorna osoba</w:t>
      </w:r>
      <w:r w:rsidR="0073298A">
        <w:t xml:space="preserve"> u pojedinoj organizacijskog jedinici uz suglasnost rukovoditelja Odjela </w:t>
      </w:r>
      <w:r w:rsidR="007536E9">
        <w:t>lj</w:t>
      </w:r>
      <w:r w:rsidR="0073298A">
        <w:t>udskih resursa</w:t>
      </w:r>
      <w:r>
        <w:t>,</w:t>
      </w:r>
    </w:p>
    <w:p w14:paraId="6A684C2C" w14:textId="55044C46" w:rsidR="00AF5796" w:rsidRDefault="00AF5796" w:rsidP="00A377D2">
      <w:pPr>
        <w:pStyle w:val="Odlomakpopisa"/>
        <w:numPr>
          <w:ilvl w:val="0"/>
          <w:numId w:val="8"/>
        </w:numPr>
      </w:pPr>
      <w:r>
        <w:t>za pravo pristupa osjetljivim i tajnim podacima, korisnik je dužan potpisati izjavu o pridržavanju pravila sigurnosti definiranih Pravilnikom o korištenju i zaštiti informacija i informacijskog sustava,</w:t>
      </w:r>
    </w:p>
    <w:p w14:paraId="3E3F26A0" w14:textId="0DBD444A" w:rsidR="00AF5796" w:rsidRDefault="00AF5796" w:rsidP="00A377D2">
      <w:pPr>
        <w:pStyle w:val="Odlomakpopisa"/>
        <w:numPr>
          <w:ilvl w:val="0"/>
          <w:numId w:val="8"/>
        </w:numPr>
      </w:pPr>
      <w:r>
        <w:t>pravo pristupa vanjskim suradnicima dodjeljuje odgovorna osoba; prije dodjeljivanja prava pristupa vanjski suradnik je dužan potpisati izjavu o pridržavanju pravila sigurnosti definiranih Pravilnikom o korištenju i zaštiti informacija i informacijskog sustava,</w:t>
      </w:r>
    </w:p>
    <w:p w14:paraId="17B99E85" w14:textId="3AEE2814" w:rsidR="00AF5796" w:rsidRDefault="00AF5796" w:rsidP="00A377D2">
      <w:pPr>
        <w:pStyle w:val="Odlomakpopisa"/>
        <w:numPr>
          <w:ilvl w:val="0"/>
          <w:numId w:val="8"/>
        </w:numPr>
      </w:pPr>
      <w:r>
        <w:t>ukoliko treća strana zahtjeva pristup osjetljivim ili tajnim podacima, potrebna je suglasnost administratora,</w:t>
      </w:r>
    </w:p>
    <w:p w14:paraId="4703185A" w14:textId="28C1C751" w:rsidR="00AF5796" w:rsidRDefault="00AF5796" w:rsidP="00A377D2">
      <w:pPr>
        <w:pStyle w:val="Odlomakpopisa"/>
        <w:numPr>
          <w:ilvl w:val="0"/>
          <w:numId w:val="8"/>
        </w:numPr>
      </w:pPr>
      <w:r>
        <w:lastRenderedPageBreak/>
        <w:t>sva dodijeljena prava pristupa moraju biti jasno dokumentirana</w:t>
      </w:r>
      <w:r w:rsidR="001A323A">
        <w:t xml:space="preserve"> u pisanom obliku</w:t>
      </w:r>
      <w:r>
        <w:t>,</w:t>
      </w:r>
    </w:p>
    <w:p w14:paraId="5CCA0BD6" w14:textId="7EAF633A" w:rsidR="00AF5796" w:rsidRDefault="00AF5796" w:rsidP="00A377D2">
      <w:pPr>
        <w:pStyle w:val="Odlomakpopisa"/>
        <w:numPr>
          <w:ilvl w:val="0"/>
          <w:numId w:val="8"/>
        </w:numPr>
      </w:pPr>
      <w:r>
        <w:t>potrebno je omogućiti uvid u koja prava pristupa ima pojedini korisnik ili grupa korisnika,</w:t>
      </w:r>
    </w:p>
    <w:p w14:paraId="5D5767CC" w14:textId="7B5FE9CC" w:rsidR="00E45371" w:rsidRDefault="00AF5796" w:rsidP="00A377D2">
      <w:pPr>
        <w:pStyle w:val="Odlomakpopisa"/>
        <w:numPr>
          <w:ilvl w:val="0"/>
          <w:numId w:val="8"/>
        </w:numPr>
      </w:pPr>
      <w:r>
        <w:t>potrebno je omogućiti uvid tko sve ima prava nad pojedinim resursom, s mogućnošću filtriranja rezultata.</w:t>
      </w:r>
    </w:p>
    <w:p w14:paraId="2999379D" w14:textId="5332CEFF" w:rsidR="00791880" w:rsidRPr="00E45371" w:rsidRDefault="00791880" w:rsidP="00791880">
      <w:r w:rsidRPr="00791880">
        <w:t>Prilikom dodjele svakog prava pristupa odnosno proširenog prava pristupa odgovorna osoba  pojedine organizacijske jedinice i rukovoditelj Odjela ljudskih resursa TREBA   voditi računa da dodijeljeni pristup osobnim podacima pojedinog zaposlenika nije prekomjeran u odnosu na svrhu i potrebu izvršavanja posla.</w:t>
      </w:r>
    </w:p>
    <w:p w14:paraId="360EFF2C" w14:textId="343B22F3" w:rsidR="00AD3DA7" w:rsidRDefault="00AD3DA7" w:rsidP="005F004C">
      <w:pPr>
        <w:pStyle w:val="Naslov1"/>
      </w:pPr>
      <w:bookmarkStart w:id="19" w:name="_Toc56943807"/>
      <w:bookmarkStart w:id="20" w:name="_Toc66691319"/>
      <w:r>
        <w:lastRenderedPageBreak/>
        <w:t>Obveze zaposlenika</w:t>
      </w:r>
      <w:bookmarkEnd w:id="19"/>
      <w:bookmarkEnd w:id="20"/>
    </w:p>
    <w:p w14:paraId="1292D006" w14:textId="77777777" w:rsidR="005528FD" w:rsidRDefault="005528FD" w:rsidP="005528FD">
      <w:r>
        <w:t xml:space="preserve">Svi zaposlenici Društva koji sudjeluju u postupku aktivacije, dodjele, deaktivacije i zatvaranja korisničkog računa ili prava pristupa sukladno ovoj Politici upravljanja korisničkim računima (posebno odgovorne osoba u pojedinoj organizacijskog jedinici rukovoditelj Odjela Ljudskih resursa, administrator sustava) dužni su s dužnom pažnjom izvršavati propisane obveze i procedure upravljanja korisničkim računima </w:t>
      </w:r>
    </w:p>
    <w:p w14:paraId="5BB8999F" w14:textId="2543296F" w:rsidR="005528FD" w:rsidRPr="005528FD" w:rsidRDefault="005528FD" w:rsidP="005528FD">
      <w:r>
        <w:t>Svaka povreda zahtjeva propisanih ovom Politikom, bilo iz namjere ili iz krajnje nepažnje smatrat će se  osobito teškom povredom radne obveze, u pogledu koje se mogu izreći sankcije sukladno Pravilniku o radu i primjenjivim propisima.</w:t>
      </w:r>
    </w:p>
    <w:p w14:paraId="6AEDCEF2" w14:textId="693875E0" w:rsidR="000354CD" w:rsidRDefault="0093520B" w:rsidP="005F004C">
      <w:pPr>
        <w:pStyle w:val="Naslov1"/>
      </w:pPr>
      <w:bookmarkStart w:id="21" w:name="_Toc56943808"/>
      <w:bookmarkStart w:id="22" w:name="_Toc66691320"/>
      <w:r>
        <w:lastRenderedPageBreak/>
        <w:t>Ostali zahtjevi</w:t>
      </w:r>
      <w:bookmarkEnd w:id="21"/>
      <w:bookmarkEnd w:id="22"/>
    </w:p>
    <w:p w14:paraId="18FDD85B" w14:textId="187A773E" w:rsidR="00914C6D" w:rsidRDefault="005F09C4" w:rsidP="0093520B">
      <w:r>
        <w:t>Ova politika TREBA biti stavjena u uporabu za pristup svim aktivnim informacijskim sustavima Društva.</w:t>
      </w:r>
      <w:r w:rsidR="00815B83">
        <w:t xml:space="preserve"> Neka programska rješenja ili sustavi neće moći zadovoljiti zahtjeve ovdje definirane politike iz tehničkih razloga. U tom slučaju potrebno je provesti maksimalni mogući skup opisanih zahtjeva.</w:t>
      </w:r>
    </w:p>
    <w:p w14:paraId="2D3D5194" w14:textId="338613B7" w:rsidR="00815B83" w:rsidRDefault="00815B83" w:rsidP="0093520B">
      <w:r>
        <w:t>Nadalje, sve takve sustave i programska rješenja potrebno je evidentirati te pokrenuti plan tranzicije prema rješenju usklađenom s ovom politikom</w:t>
      </w:r>
      <w:r w:rsidR="00AE375E">
        <w:t xml:space="preserve"> do postizanja potpune suglasnosti.</w:t>
      </w:r>
    </w:p>
    <w:p w14:paraId="7620AA8A" w14:textId="77777777" w:rsidR="00222278" w:rsidRPr="0093520B" w:rsidRDefault="00222278" w:rsidP="0093520B"/>
    <w:sectPr w:rsidR="00222278" w:rsidRPr="0093520B" w:rsidSect="003A6862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53B5" w14:textId="77777777" w:rsidR="00842FB9" w:rsidRDefault="00842FB9" w:rsidP="00E02E3F">
      <w:pPr>
        <w:spacing w:after="0" w:line="240" w:lineRule="auto"/>
      </w:pPr>
      <w:r>
        <w:separator/>
      </w:r>
    </w:p>
  </w:endnote>
  <w:endnote w:type="continuationSeparator" w:id="0">
    <w:p w14:paraId="66FE415F" w14:textId="77777777" w:rsidR="00842FB9" w:rsidRDefault="00842FB9" w:rsidP="00E0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99EC" w14:textId="4572E467" w:rsidR="00AF2CFE" w:rsidRDefault="00AF2CFE">
    <w:pPr>
      <w:pStyle w:val="Podnoje"/>
      <w:pBdr>
        <w:bottom w:val="single" w:sz="6" w:space="1" w:color="auto"/>
      </w:pBdr>
      <w:rPr>
        <w:b/>
        <w:bCs/>
        <w:sz w:val="16"/>
        <w:szCs w:val="16"/>
      </w:rPr>
    </w:pPr>
  </w:p>
  <w:p w14:paraId="4FFC8CD3" w14:textId="3820AB9B" w:rsidR="00C70DD5" w:rsidRPr="00D3755E" w:rsidRDefault="00C70DD5">
    <w:pPr>
      <w:pStyle w:val="Podnoje"/>
      <w:rPr>
        <w:b/>
        <w:bCs/>
        <w:sz w:val="16"/>
        <w:szCs w:val="16"/>
      </w:rPr>
    </w:pPr>
    <w:r w:rsidRPr="00D3755E">
      <w:rPr>
        <w:b/>
        <w:bCs/>
        <w:sz w:val="16"/>
        <w:szCs w:val="16"/>
      </w:rPr>
      <w:t>Mlinar</w:t>
    </w:r>
    <w:r w:rsidR="00CF0A68">
      <w:rPr>
        <w:b/>
        <w:bCs/>
        <w:sz w:val="16"/>
        <w:szCs w:val="16"/>
      </w:rPr>
      <w:t xml:space="preserve"> pekarska industrija d.o.o.</w:t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fldChar w:fldCharType="begin"/>
    </w:r>
    <w:r w:rsidRPr="00D3755E">
      <w:rPr>
        <w:b/>
        <w:bCs/>
        <w:sz w:val="16"/>
        <w:szCs w:val="16"/>
      </w:rPr>
      <w:instrText xml:space="preserve"> PAGE   \* MERGEFORMAT </w:instrText>
    </w:r>
    <w:r w:rsidRPr="00D3755E">
      <w:rPr>
        <w:b/>
        <w:bCs/>
        <w:sz w:val="16"/>
        <w:szCs w:val="16"/>
      </w:rPr>
      <w:fldChar w:fldCharType="separate"/>
    </w:r>
    <w:r w:rsidRPr="00D3755E">
      <w:rPr>
        <w:b/>
        <w:bCs/>
        <w:noProof/>
        <w:sz w:val="16"/>
        <w:szCs w:val="16"/>
      </w:rPr>
      <w:t>1</w:t>
    </w:r>
    <w:r w:rsidRPr="00D3755E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B7F7" w14:textId="77777777" w:rsidR="00842FB9" w:rsidRDefault="00842FB9" w:rsidP="00E02E3F">
      <w:pPr>
        <w:spacing w:after="0" w:line="240" w:lineRule="auto"/>
      </w:pPr>
      <w:r>
        <w:separator/>
      </w:r>
    </w:p>
  </w:footnote>
  <w:footnote w:type="continuationSeparator" w:id="0">
    <w:p w14:paraId="6D353AEA" w14:textId="77777777" w:rsidR="00842FB9" w:rsidRDefault="00842FB9" w:rsidP="00E0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814A" w14:textId="48FC7091" w:rsidR="00FF5B90" w:rsidRDefault="00DD5D14" w:rsidP="00FF5B90">
    <w:pPr>
      <w:pStyle w:val="Zaglavlje"/>
      <w:pBdr>
        <w:bottom w:val="single" w:sz="4" w:space="1" w:color="auto"/>
      </w:pBdr>
    </w:pPr>
    <w:r>
      <w:t>Politika upravljanja korisničkim računima</w:t>
    </w:r>
    <w:r w:rsidR="00FF5B90">
      <w:tab/>
    </w:r>
    <w:r w:rsidR="00FF5B90">
      <w:tab/>
    </w:r>
    <w:r w:rsidR="00FF5B90">
      <w:rPr>
        <w:noProof/>
      </w:rPr>
      <w:drawing>
        <wp:inline distT="0" distB="0" distL="0" distR="0" wp14:anchorId="055EF559" wp14:editId="7D4BA173">
          <wp:extent cx="894810" cy="200158"/>
          <wp:effectExtent l="0" t="0" r="635" b="9525"/>
          <wp:docPr id="1" name="Picture 1" descr="Mlinar | Shopping centar Zadar | Super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linar | Shopping centar Zadar | Superno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877" cy="21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CA46" w14:textId="692D2D5B" w:rsidR="00FF5B90" w:rsidRPr="00A2304F" w:rsidRDefault="00A2304F" w:rsidP="00D3755E">
    <w:pPr>
      <w:pStyle w:val="Zaglavlje"/>
      <w:tabs>
        <w:tab w:val="clear" w:pos="9072"/>
        <w:tab w:val="right" w:pos="9000"/>
      </w:tabs>
      <w:rPr>
        <w:b/>
        <w:bCs/>
        <w:sz w:val="16"/>
        <w:szCs w:val="16"/>
      </w:rPr>
    </w:pPr>
    <w:r w:rsidRPr="00A2304F">
      <w:rPr>
        <w:sz w:val="16"/>
        <w:szCs w:val="16"/>
      </w:rPr>
      <w:t>Verzija:</w:t>
    </w:r>
    <w:r w:rsidR="00606AF1">
      <w:rPr>
        <w:sz w:val="16"/>
        <w:szCs w:val="16"/>
      </w:rPr>
      <w:t>1.</w:t>
    </w:r>
    <w:r w:rsidR="004A6E87">
      <w:rPr>
        <w:sz w:val="16"/>
        <w:szCs w:val="16"/>
      </w:rPr>
      <w:t>2</w:t>
    </w:r>
    <w:r w:rsidR="00FF5B90" w:rsidRPr="00A2304F">
      <w:rPr>
        <w:sz w:val="16"/>
        <w:szCs w:val="16"/>
      </w:rPr>
      <w:tab/>
    </w:r>
    <w:r w:rsidR="00FF5B90" w:rsidRPr="006969E3">
      <w:rPr>
        <w:b/>
        <w:bCs/>
        <w:color w:val="005A9A"/>
        <w:sz w:val="16"/>
        <w:szCs w:val="16"/>
      </w:rPr>
      <w:t>za internu uporabu</w:t>
    </w:r>
    <w:r w:rsidRPr="006969E3">
      <w:rPr>
        <w:color w:val="005A9A"/>
        <w:sz w:val="16"/>
        <w:szCs w:val="16"/>
      </w:rPr>
      <w:t xml:space="preserve"> </w:t>
    </w:r>
    <w:r>
      <w:rPr>
        <w:sz w:val="16"/>
        <w:szCs w:val="16"/>
      </w:rPr>
      <w:tab/>
    </w:r>
    <w:r w:rsidRPr="00A2304F">
      <w:rPr>
        <w:b/>
        <w:bCs/>
        <w:sz w:val="16"/>
        <w:szCs w:val="16"/>
      </w:rPr>
      <w:t>Mlinar-ITP-00</w:t>
    </w:r>
    <w:r w:rsidR="00DD5D14">
      <w:rPr>
        <w:b/>
        <w:bCs/>
        <w:sz w:val="16"/>
        <w:szCs w:val="16"/>
      </w:rPr>
      <w:t>3</w:t>
    </w:r>
    <w:r w:rsidR="006D213B">
      <w:rPr>
        <w:b/>
        <w:bCs/>
        <w:sz w:val="16"/>
        <w:szCs w:val="16"/>
      </w:rPr>
      <w:t>v1.</w:t>
    </w:r>
    <w:r w:rsidR="00DD5D14">
      <w:rPr>
        <w:b/>
        <w:bCs/>
        <w:sz w:val="16"/>
        <w:szCs w:val="16"/>
      </w:rPr>
      <w:t>0</w:t>
    </w:r>
    <w:r w:rsidRPr="00A2304F">
      <w:rPr>
        <w:b/>
        <w:bCs/>
        <w:sz w:val="16"/>
        <w:szCs w:val="16"/>
      </w:rPr>
      <w:tab/>
    </w:r>
    <w:r w:rsidR="00FF5B90" w:rsidRPr="00A2304F">
      <w:rPr>
        <w:b/>
        <w:bCs/>
        <w:sz w:val="16"/>
        <w:szCs w:val="16"/>
      </w:rPr>
      <w:tab/>
    </w:r>
  </w:p>
  <w:p w14:paraId="447C55F8" w14:textId="14BB504C" w:rsidR="003A6862" w:rsidRDefault="00C70DD5">
    <w:pPr>
      <w:pStyle w:val="Zaglavlje"/>
    </w:pPr>
    <w:r>
      <w:fldChar w:fldCharType="begin"/>
    </w:r>
    <w:r>
      <w:instrText xml:space="preserve"> TITLE  \* Caps  \* MERGEFORMAT </w:instrText>
    </w:r>
    <w:r>
      <w:fldChar w:fldCharType="end"/>
    </w:r>
    <w:r w:rsidR="00A04460">
      <w:fldChar w:fldCharType="begin"/>
    </w:r>
    <w:r w:rsidR="00A04460">
      <w:instrText xml:space="preserve"> TITLE  \* Caps  \* MERGEFORMAT </w:instrText>
    </w:r>
    <w:r w:rsidR="00A04460">
      <w:fldChar w:fldCharType="end"/>
    </w:r>
    <w:r w:rsidR="003A6862">
      <w:fldChar w:fldCharType="begin"/>
    </w:r>
    <w:r w:rsidR="003A6862">
      <w:instrText xml:space="preserve"> TITLE   \* MERGEFORMAT </w:instrText>
    </w:r>
    <w:r w:rsidR="003A6862">
      <w:fldChar w:fldCharType="end"/>
    </w:r>
    <w:r w:rsidR="003A6862">
      <w:tab/>
    </w:r>
    <w:r w:rsidR="003A68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1D6"/>
    <w:multiLevelType w:val="multilevel"/>
    <w:tmpl w:val="0409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BD2C05"/>
    <w:multiLevelType w:val="hybridMultilevel"/>
    <w:tmpl w:val="DEB8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7BB"/>
    <w:multiLevelType w:val="hybridMultilevel"/>
    <w:tmpl w:val="C72A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1EF"/>
    <w:multiLevelType w:val="hybridMultilevel"/>
    <w:tmpl w:val="5AB8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8D6"/>
    <w:multiLevelType w:val="hybridMultilevel"/>
    <w:tmpl w:val="BF30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733C"/>
    <w:multiLevelType w:val="hybridMultilevel"/>
    <w:tmpl w:val="2C96E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471A9"/>
    <w:multiLevelType w:val="hybridMultilevel"/>
    <w:tmpl w:val="5848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0003E"/>
    <w:multiLevelType w:val="hybridMultilevel"/>
    <w:tmpl w:val="B754CA84"/>
    <w:lvl w:ilvl="0" w:tplc="C810893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330A2"/>
    <w:multiLevelType w:val="hybridMultilevel"/>
    <w:tmpl w:val="C2F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98568">
    <w:abstractNumId w:val="0"/>
  </w:num>
  <w:num w:numId="2" w16cid:durableId="1169708369">
    <w:abstractNumId w:val="8"/>
  </w:num>
  <w:num w:numId="3" w16cid:durableId="785201848">
    <w:abstractNumId w:val="6"/>
  </w:num>
  <w:num w:numId="4" w16cid:durableId="1663318644">
    <w:abstractNumId w:val="7"/>
  </w:num>
  <w:num w:numId="5" w16cid:durableId="1019241195">
    <w:abstractNumId w:val="2"/>
  </w:num>
  <w:num w:numId="6" w16cid:durableId="988443233">
    <w:abstractNumId w:val="5"/>
  </w:num>
  <w:num w:numId="7" w16cid:durableId="170529899">
    <w:abstractNumId w:val="1"/>
  </w:num>
  <w:num w:numId="8" w16cid:durableId="98179768">
    <w:abstractNumId w:val="3"/>
  </w:num>
  <w:num w:numId="9" w16cid:durableId="1076980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FB"/>
    <w:rsid w:val="0000757C"/>
    <w:rsid w:val="000147A4"/>
    <w:rsid w:val="0001762C"/>
    <w:rsid w:val="00024228"/>
    <w:rsid w:val="00032A91"/>
    <w:rsid w:val="00032F3D"/>
    <w:rsid w:val="000342C5"/>
    <w:rsid w:val="000354CD"/>
    <w:rsid w:val="00042A66"/>
    <w:rsid w:val="00043048"/>
    <w:rsid w:val="0005427A"/>
    <w:rsid w:val="0005522A"/>
    <w:rsid w:val="00063C51"/>
    <w:rsid w:val="000640F7"/>
    <w:rsid w:val="00073D54"/>
    <w:rsid w:val="00086635"/>
    <w:rsid w:val="00097633"/>
    <w:rsid w:val="000A0B3B"/>
    <w:rsid w:val="000B16DC"/>
    <w:rsid w:val="000D3229"/>
    <w:rsid w:val="000D6CEC"/>
    <w:rsid w:val="000E050C"/>
    <w:rsid w:val="000F6BC5"/>
    <w:rsid w:val="001122F8"/>
    <w:rsid w:val="001359A2"/>
    <w:rsid w:val="001848F2"/>
    <w:rsid w:val="001A323A"/>
    <w:rsid w:val="001B3F79"/>
    <w:rsid w:val="001C6909"/>
    <w:rsid w:val="001D6D0B"/>
    <w:rsid w:val="001E77F5"/>
    <w:rsid w:val="001F1FFE"/>
    <w:rsid w:val="001F2E25"/>
    <w:rsid w:val="001F3407"/>
    <w:rsid w:val="001F793D"/>
    <w:rsid w:val="0020425B"/>
    <w:rsid w:val="00206A39"/>
    <w:rsid w:val="00222278"/>
    <w:rsid w:val="0024191F"/>
    <w:rsid w:val="002525A2"/>
    <w:rsid w:val="002569DD"/>
    <w:rsid w:val="00272676"/>
    <w:rsid w:val="00276950"/>
    <w:rsid w:val="00280CD2"/>
    <w:rsid w:val="00283F4F"/>
    <w:rsid w:val="002D2CDD"/>
    <w:rsid w:val="002F01F9"/>
    <w:rsid w:val="002F117E"/>
    <w:rsid w:val="002F1C05"/>
    <w:rsid w:val="00302E3B"/>
    <w:rsid w:val="0032370A"/>
    <w:rsid w:val="00323DD8"/>
    <w:rsid w:val="00340BC3"/>
    <w:rsid w:val="003460D9"/>
    <w:rsid w:val="0035179B"/>
    <w:rsid w:val="00354F86"/>
    <w:rsid w:val="003603CF"/>
    <w:rsid w:val="003641A2"/>
    <w:rsid w:val="00370F43"/>
    <w:rsid w:val="00385458"/>
    <w:rsid w:val="003A6862"/>
    <w:rsid w:val="003B0858"/>
    <w:rsid w:val="003B22FC"/>
    <w:rsid w:val="003B4051"/>
    <w:rsid w:val="003F3B95"/>
    <w:rsid w:val="003F6C27"/>
    <w:rsid w:val="004032E9"/>
    <w:rsid w:val="00417A76"/>
    <w:rsid w:val="00433903"/>
    <w:rsid w:val="004633DA"/>
    <w:rsid w:val="00463C86"/>
    <w:rsid w:val="004809BC"/>
    <w:rsid w:val="004914F3"/>
    <w:rsid w:val="00497E14"/>
    <w:rsid w:val="004A6E87"/>
    <w:rsid w:val="004A7C57"/>
    <w:rsid w:val="004B00D9"/>
    <w:rsid w:val="004B31E3"/>
    <w:rsid w:val="004B3311"/>
    <w:rsid w:val="004C2F8F"/>
    <w:rsid w:val="004C55FE"/>
    <w:rsid w:val="004F2B1A"/>
    <w:rsid w:val="00500C80"/>
    <w:rsid w:val="005048AB"/>
    <w:rsid w:val="00506A84"/>
    <w:rsid w:val="00540501"/>
    <w:rsid w:val="00544F9B"/>
    <w:rsid w:val="005528FD"/>
    <w:rsid w:val="005571B1"/>
    <w:rsid w:val="005937DF"/>
    <w:rsid w:val="005D1091"/>
    <w:rsid w:val="005E41D1"/>
    <w:rsid w:val="005E66AD"/>
    <w:rsid w:val="005F004C"/>
    <w:rsid w:val="005F09C4"/>
    <w:rsid w:val="005F4FA7"/>
    <w:rsid w:val="00604476"/>
    <w:rsid w:val="00606AF1"/>
    <w:rsid w:val="00617B1B"/>
    <w:rsid w:val="00624994"/>
    <w:rsid w:val="00650D9B"/>
    <w:rsid w:val="00680136"/>
    <w:rsid w:val="006969E3"/>
    <w:rsid w:val="006B1377"/>
    <w:rsid w:val="006B322A"/>
    <w:rsid w:val="006B42E6"/>
    <w:rsid w:val="006B6111"/>
    <w:rsid w:val="006C085C"/>
    <w:rsid w:val="006D213B"/>
    <w:rsid w:val="006F6BB9"/>
    <w:rsid w:val="007032AD"/>
    <w:rsid w:val="007075A5"/>
    <w:rsid w:val="00713100"/>
    <w:rsid w:val="00731A69"/>
    <w:rsid w:val="0073298A"/>
    <w:rsid w:val="00733851"/>
    <w:rsid w:val="00733FFB"/>
    <w:rsid w:val="00734161"/>
    <w:rsid w:val="00735E6C"/>
    <w:rsid w:val="007428AC"/>
    <w:rsid w:val="00752421"/>
    <w:rsid w:val="007536E9"/>
    <w:rsid w:val="007607EC"/>
    <w:rsid w:val="007612AD"/>
    <w:rsid w:val="0078484F"/>
    <w:rsid w:val="00791880"/>
    <w:rsid w:val="0079392B"/>
    <w:rsid w:val="007B09B4"/>
    <w:rsid w:val="007D174F"/>
    <w:rsid w:val="007F7A65"/>
    <w:rsid w:val="00803D30"/>
    <w:rsid w:val="0080550D"/>
    <w:rsid w:val="00815B83"/>
    <w:rsid w:val="00816492"/>
    <w:rsid w:val="00826DE0"/>
    <w:rsid w:val="00831FA5"/>
    <w:rsid w:val="00842FB9"/>
    <w:rsid w:val="0086176C"/>
    <w:rsid w:val="008640B3"/>
    <w:rsid w:val="00864B61"/>
    <w:rsid w:val="00872C38"/>
    <w:rsid w:val="0088507F"/>
    <w:rsid w:val="00891A8A"/>
    <w:rsid w:val="00892B86"/>
    <w:rsid w:val="00896F4C"/>
    <w:rsid w:val="008A49EA"/>
    <w:rsid w:val="008B5E80"/>
    <w:rsid w:val="008D3C09"/>
    <w:rsid w:val="0090534A"/>
    <w:rsid w:val="00914C6D"/>
    <w:rsid w:val="00923DDD"/>
    <w:rsid w:val="00927C41"/>
    <w:rsid w:val="0093520B"/>
    <w:rsid w:val="00966BD7"/>
    <w:rsid w:val="0097657D"/>
    <w:rsid w:val="00976EE0"/>
    <w:rsid w:val="00993BB1"/>
    <w:rsid w:val="009B1F69"/>
    <w:rsid w:val="009D26B1"/>
    <w:rsid w:val="009F61EF"/>
    <w:rsid w:val="00A04460"/>
    <w:rsid w:val="00A1366F"/>
    <w:rsid w:val="00A16871"/>
    <w:rsid w:val="00A2304F"/>
    <w:rsid w:val="00A255AA"/>
    <w:rsid w:val="00A32A43"/>
    <w:rsid w:val="00A377D2"/>
    <w:rsid w:val="00A62F4E"/>
    <w:rsid w:val="00A65E6D"/>
    <w:rsid w:val="00A8020B"/>
    <w:rsid w:val="00A8291F"/>
    <w:rsid w:val="00AB72CF"/>
    <w:rsid w:val="00AD0FB7"/>
    <w:rsid w:val="00AD3DA7"/>
    <w:rsid w:val="00AD40BD"/>
    <w:rsid w:val="00AD5D3D"/>
    <w:rsid w:val="00AE375E"/>
    <w:rsid w:val="00AE7843"/>
    <w:rsid w:val="00AF2CFE"/>
    <w:rsid w:val="00AF39F6"/>
    <w:rsid w:val="00AF4A69"/>
    <w:rsid w:val="00AF543B"/>
    <w:rsid w:val="00AF5796"/>
    <w:rsid w:val="00B14CB3"/>
    <w:rsid w:val="00B14DFE"/>
    <w:rsid w:val="00B15548"/>
    <w:rsid w:val="00B2604F"/>
    <w:rsid w:val="00B3547B"/>
    <w:rsid w:val="00B36703"/>
    <w:rsid w:val="00B50D50"/>
    <w:rsid w:val="00B8163D"/>
    <w:rsid w:val="00B9446D"/>
    <w:rsid w:val="00BD0690"/>
    <w:rsid w:val="00BE5C43"/>
    <w:rsid w:val="00C25157"/>
    <w:rsid w:val="00C70DD5"/>
    <w:rsid w:val="00C70EF8"/>
    <w:rsid w:val="00C80CDB"/>
    <w:rsid w:val="00C84B89"/>
    <w:rsid w:val="00C8738A"/>
    <w:rsid w:val="00C95FFF"/>
    <w:rsid w:val="00CA7F22"/>
    <w:rsid w:val="00CC1118"/>
    <w:rsid w:val="00CD2F16"/>
    <w:rsid w:val="00CF0A68"/>
    <w:rsid w:val="00D013A1"/>
    <w:rsid w:val="00D073FB"/>
    <w:rsid w:val="00D228D3"/>
    <w:rsid w:val="00D244FD"/>
    <w:rsid w:val="00D3755E"/>
    <w:rsid w:val="00D62DED"/>
    <w:rsid w:val="00D73F30"/>
    <w:rsid w:val="00D7684D"/>
    <w:rsid w:val="00DB714C"/>
    <w:rsid w:val="00DC2672"/>
    <w:rsid w:val="00DC4114"/>
    <w:rsid w:val="00DD0B76"/>
    <w:rsid w:val="00DD3608"/>
    <w:rsid w:val="00DD4A38"/>
    <w:rsid w:val="00DD5D14"/>
    <w:rsid w:val="00DF0461"/>
    <w:rsid w:val="00E0152D"/>
    <w:rsid w:val="00E02E3F"/>
    <w:rsid w:val="00E06892"/>
    <w:rsid w:val="00E45371"/>
    <w:rsid w:val="00E54840"/>
    <w:rsid w:val="00E7081A"/>
    <w:rsid w:val="00E7370B"/>
    <w:rsid w:val="00E75C20"/>
    <w:rsid w:val="00E75EF2"/>
    <w:rsid w:val="00E77C01"/>
    <w:rsid w:val="00EB6B36"/>
    <w:rsid w:val="00EC04A5"/>
    <w:rsid w:val="00EC685A"/>
    <w:rsid w:val="00ED540E"/>
    <w:rsid w:val="00F242CC"/>
    <w:rsid w:val="00F26438"/>
    <w:rsid w:val="00F4417A"/>
    <w:rsid w:val="00F47A9F"/>
    <w:rsid w:val="00F71C27"/>
    <w:rsid w:val="00F74218"/>
    <w:rsid w:val="00FB65FB"/>
    <w:rsid w:val="00FC6F42"/>
    <w:rsid w:val="00FF466A"/>
    <w:rsid w:val="00FF5B90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DF9E"/>
  <w15:chartTrackingRefBased/>
  <w15:docId w15:val="{25E2E7AC-07C3-4B39-9447-48A9D04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1F"/>
    <w:pPr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283F4F"/>
    <w:pPr>
      <w:keepNext/>
      <w:keepLines/>
      <w:pageBreakBefore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3F4F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005A9A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5A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ajorHAnsi" w:eastAsiaTheme="majorEastAsia" w:hAnsiTheme="majorHAnsi" w:cstheme="majorBidi"/>
      <w:color w:val="005A9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686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686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686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686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686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686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B405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4051"/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83F4F"/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E3F"/>
  </w:style>
  <w:style w:type="paragraph" w:styleId="Podnoje">
    <w:name w:val="footer"/>
    <w:basedOn w:val="Normal"/>
    <w:link w:val="Podno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E3F"/>
  </w:style>
  <w:style w:type="paragraph" w:styleId="Podnaslov">
    <w:name w:val="Subtitle"/>
    <w:basedOn w:val="Normal"/>
    <w:next w:val="Normal"/>
    <w:link w:val="PodnaslovChar"/>
    <w:uiPriority w:val="11"/>
    <w:qFormat/>
    <w:rsid w:val="00F71C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71C27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283F4F"/>
    <w:rPr>
      <w:rFonts w:asciiTheme="majorHAnsi" w:eastAsiaTheme="majorEastAsia" w:hAnsiTheme="majorHAnsi" w:cstheme="majorBidi"/>
      <w:color w:val="005A9A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5A"/>
    <w:rPr>
      <w:rFonts w:asciiTheme="majorHAnsi" w:eastAsiaTheme="majorEastAsia" w:hAnsiTheme="majorHAnsi" w:cstheme="majorBidi"/>
      <w:color w:val="005A9A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68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68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686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6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6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kstrezerviranogmjesta">
    <w:name w:val="Placeholder Text"/>
    <w:basedOn w:val="Zadanifontodlomka"/>
    <w:uiPriority w:val="99"/>
    <w:semiHidden/>
    <w:rsid w:val="00FF5B90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DB714C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11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1">
    <w:name w:val="List Table 3 Accent 1"/>
    <w:basedOn w:val="Obinatablica"/>
    <w:uiPriority w:val="48"/>
    <w:rsid w:val="001122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ED540E"/>
    <w:pPr>
      <w:pageBreakBefore w:val="0"/>
      <w:numPr>
        <w:numId w:val="0"/>
      </w:num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16871"/>
    <w:pPr>
      <w:spacing w:after="100"/>
    </w:pPr>
    <w:rPr>
      <w:sz w:val="28"/>
    </w:rPr>
  </w:style>
  <w:style w:type="character" w:styleId="Hiperveza">
    <w:name w:val="Hyperlink"/>
    <w:basedOn w:val="Zadanifontodlomka"/>
    <w:uiPriority w:val="99"/>
    <w:unhideWhenUsed/>
    <w:rsid w:val="00ED540E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5571B1"/>
    <w:pPr>
      <w:spacing w:after="100"/>
    </w:pPr>
    <w:rPr>
      <w:sz w:val="24"/>
    </w:rPr>
  </w:style>
  <w:style w:type="paragraph" w:styleId="Odlomakpopisa">
    <w:name w:val="List Paragraph"/>
    <w:basedOn w:val="Normal"/>
    <w:uiPriority w:val="34"/>
    <w:qFormat/>
    <w:rsid w:val="00891A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91A8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linar2.sharepoint.com/:f:/s/Mlinarpekarskaindustrijad.o.o/EnY8RSFLVXpLsvNzN7hYuMgBZtS076WZPZW873vpGXSBfw?e=UOOSj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linar2.sharepoint.com/:f:/s/Mlinarpekarskaindustrijad.o.o/EnY8RSFLVXpLsvNzN7hYuMgBZtS076WZPZW873vpGXSBfw?e=UOOSj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2008B12C2A54EBAB5DFCD1EDEE80B" ma:contentTypeVersion="11" ma:contentTypeDescription="Create a new document." ma:contentTypeScope="" ma:versionID="ed7145b5a5e6598c9877611dd935a2f0">
  <xsd:schema xmlns:xsd="http://www.w3.org/2001/XMLSchema" xmlns:xs="http://www.w3.org/2001/XMLSchema" xmlns:p="http://schemas.microsoft.com/office/2006/metadata/properties" xmlns:ns2="e148373a-bc0c-4e45-9eef-6ae565699e45" xmlns:ns3="82b44307-d83d-434c-8e35-0b1bc591900d" targetNamespace="http://schemas.microsoft.com/office/2006/metadata/properties" ma:root="true" ma:fieldsID="da7c3291ba36eb03f5657fb4d7389442" ns2:_="" ns3:_="">
    <xsd:import namespace="e148373a-bc0c-4e45-9eef-6ae565699e45"/>
    <xsd:import namespace="82b44307-d83d-434c-8e35-0b1bc591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373a-bc0c-4e45-9eef-6ae56569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4307-d83d-434c-8e35-0b1bc5919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B0A4-FC4C-453B-AD79-38985BE7A28D}">
  <ds:schemaRefs>
    <ds:schemaRef ds:uri="http://purl.org/dc/dcmitype/"/>
    <ds:schemaRef ds:uri="http://purl.org/dc/elements/1.1/"/>
    <ds:schemaRef ds:uri="http://schemas.microsoft.com/office/2006/metadata/properties"/>
    <ds:schemaRef ds:uri="e148373a-bc0c-4e45-9eef-6ae565699e45"/>
    <ds:schemaRef ds:uri="82b44307-d83d-434c-8e35-0b1bc591900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A81A0-F7DE-4FFC-B4C5-33D38B94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8373a-bc0c-4e45-9eef-6ae565699e45"/>
    <ds:schemaRef ds:uri="82b44307-d83d-434c-8e35-0b1bc5919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12810-2EF7-427F-AFED-7E473CC0C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B4958-8179-4995-9A11-FB7537AC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1822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Sergej Petrović</cp:lastModifiedBy>
  <cp:revision>70</cp:revision>
  <dcterms:created xsi:type="dcterms:W3CDTF">2020-11-22T12:37:00Z</dcterms:created>
  <dcterms:modified xsi:type="dcterms:W3CDTF">2025-06-10T12:14:00Z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0x010100F8C2008B12C2A54EBAB5DFCD1EDEE80B</vt:lpwstr>
  </property>
</Properties>
</file>